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7B8B9" w14:textId="1167497F" w:rsidR="00F14518" w:rsidRPr="00F14518" w:rsidRDefault="00F14518" w:rsidP="00FC28A7">
      <w:pPr>
        <w:tabs>
          <w:tab w:val="center" w:pos="4536"/>
          <w:tab w:val="right" w:pos="7938"/>
          <w:tab w:val="right" w:pos="9639"/>
        </w:tabs>
        <w:overflowPunct/>
        <w:autoSpaceDE/>
        <w:autoSpaceDN/>
        <w:adjustRightInd/>
        <w:spacing w:after="0"/>
        <w:ind w:right="2"/>
        <w:contextualSpacing/>
        <w:textAlignment w:val="auto"/>
        <w:rPr>
          <w:rFonts w:ascii="Arial" w:eastAsia="Batang" w:hAnsi="Arial" w:cs="Arial"/>
          <w:b/>
          <w:bCs/>
          <w:sz w:val="28"/>
          <w:szCs w:val="24"/>
        </w:rPr>
      </w:pPr>
      <w:r w:rsidRPr="00F14518">
        <w:rPr>
          <w:rFonts w:ascii="Arial" w:eastAsia="Batang" w:hAnsi="Arial" w:cs="Arial"/>
          <w:b/>
          <w:bCs/>
          <w:sz w:val="28"/>
          <w:szCs w:val="24"/>
        </w:rPr>
        <w:t>3GPP TSG RAN WG1 #</w:t>
      </w:r>
      <w:r w:rsidR="002257E3">
        <w:rPr>
          <w:rFonts w:ascii="Arial" w:eastAsia="Batang" w:hAnsi="Arial" w:cs="Arial"/>
          <w:b/>
          <w:bCs/>
          <w:sz w:val="28"/>
          <w:szCs w:val="24"/>
        </w:rPr>
        <w:t>113</w:t>
      </w:r>
      <w:r w:rsidRPr="00F14518">
        <w:rPr>
          <w:rFonts w:ascii="Arial" w:eastAsia="Batang" w:hAnsi="Arial" w:cs="Arial"/>
          <w:b/>
          <w:bCs/>
          <w:sz w:val="28"/>
          <w:szCs w:val="24"/>
        </w:rPr>
        <w:tab/>
      </w:r>
      <w:r w:rsidRPr="00F14518">
        <w:rPr>
          <w:rFonts w:ascii="Arial" w:eastAsia="Batang" w:hAnsi="Arial" w:cs="Arial"/>
          <w:b/>
          <w:bCs/>
          <w:sz w:val="28"/>
          <w:szCs w:val="24"/>
        </w:rPr>
        <w:tab/>
      </w:r>
      <w:r w:rsidRPr="00F14518">
        <w:rPr>
          <w:rFonts w:ascii="Arial" w:eastAsia="Batang" w:hAnsi="Arial" w:cs="Arial"/>
          <w:b/>
          <w:bCs/>
          <w:sz w:val="28"/>
          <w:szCs w:val="24"/>
        </w:rPr>
        <w:tab/>
      </w:r>
      <w:r w:rsidR="00E91164">
        <w:rPr>
          <w:rFonts w:ascii="Arial" w:eastAsia="Batang" w:hAnsi="Arial" w:cs="Arial"/>
          <w:b/>
          <w:bCs/>
          <w:sz w:val="28"/>
          <w:szCs w:val="24"/>
        </w:rPr>
        <w:t xml:space="preserve">     </w:t>
      </w:r>
      <w:r w:rsidR="000A2C3C">
        <w:rPr>
          <w:rFonts w:ascii="Arial" w:eastAsia="Batang" w:hAnsi="Arial" w:cs="Arial"/>
          <w:b/>
          <w:bCs/>
          <w:sz w:val="28"/>
          <w:szCs w:val="24"/>
        </w:rPr>
        <w:t xml:space="preserve">   </w:t>
      </w:r>
      <w:r w:rsidRPr="00F14518">
        <w:rPr>
          <w:rFonts w:ascii="Arial" w:eastAsia="Batang" w:hAnsi="Arial" w:cs="Arial"/>
          <w:b/>
          <w:bCs/>
          <w:sz w:val="28"/>
          <w:szCs w:val="24"/>
        </w:rPr>
        <w:t>R1-2</w:t>
      </w:r>
      <w:r w:rsidR="002257E3">
        <w:rPr>
          <w:rFonts w:ascii="Arial" w:eastAsia="Batang" w:hAnsi="Arial" w:cs="Arial"/>
          <w:b/>
          <w:bCs/>
          <w:sz w:val="28"/>
          <w:szCs w:val="24"/>
        </w:rPr>
        <w:t>304433</w:t>
      </w:r>
    </w:p>
    <w:p w14:paraId="10636FB8" w14:textId="77777777" w:rsidR="002257E3" w:rsidRPr="008C60C8" w:rsidRDefault="002257E3" w:rsidP="00FC28A7">
      <w:pPr>
        <w:pStyle w:val="NoSpacing"/>
        <w:shd w:val="clear" w:color="auto" w:fill="FFFFFF" w:themeFill="background1"/>
        <w:contextualSpacing/>
        <w:jc w:val="both"/>
        <w:rPr>
          <w:rFonts w:ascii="Arial" w:hAnsi="Arial" w:cs="Arial"/>
          <w:b/>
          <w:bCs/>
          <w:sz w:val="28"/>
          <w:szCs w:val="28"/>
        </w:rPr>
      </w:pPr>
      <w:r>
        <w:rPr>
          <w:rFonts w:ascii="Arial" w:hAnsi="Arial" w:cs="Arial"/>
          <w:b/>
          <w:bCs/>
          <w:sz w:val="28"/>
          <w:szCs w:val="28"/>
        </w:rPr>
        <w:t>Incheon, Korea</w:t>
      </w:r>
      <w:r w:rsidRPr="0053148B">
        <w:rPr>
          <w:rFonts w:ascii="Arial" w:hAnsi="Arial" w:cs="Arial"/>
          <w:b/>
          <w:bCs/>
          <w:sz w:val="28"/>
          <w:szCs w:val="28"/>
        </w:rPr>
        <w:t xml:space="preserve">, </w:t>
      </w:r>
      <w:r>
        <w:rPr>
          <w:rFonts w:ascii="Arial" w:hAnsi="Arial" w:cs="Arial"/>
          <w:b/>
          <w:bCs/>
          <w:sz w:val="28"/>
          <w:szCs w:val="28"/>
        </w:rPr>
        <w:t>May 22</w:t>
      </w:r>
      <w:r w:rsidRPr="00B6416E">
        <w:rPr>
          <w:rFonts w:ascii="Arial" w:hAnsi="Arial" w:cs="Arial"/>
          <w:b/>
          <w:bCs/>
          <w:sz w:val="28"/>
          <w:szCs w:val="28"/>
          <w:vertAlign w:val="superscript"/>
        </w:rPr>
        <w:t>nd</w:t>
      </w:r>
      <w:r w:rsidRPr="0053148B">
        <w:rPr>
          <w:rFonts w:ascii="Arial" w:hAnsi="Arial" w:cs="Arial"/>
          <w:b/>
          <w:bCs/>
          <w:sz w:val="28"/>
          <w:szCs w:val="28"/>
        </w:rPr>
        <w:t xml:space="preserve"> – </w:t>
      </w:r>
      <w:r>
        <w:rPr>
          <w:rFonts w:ascii="Arial" w:hAnsi="Arial" w:cs="Arial"/>
          <w:b/>
          <w:bCs/>
          <w:sz w:val="28"/>
          <w:szCs w:val="28"/>
        </w:rPr>
        <w:t>May</w:t>
      </w:r>
      <w:r w:rsidRPr="0053148B">
        <w:rPr>
          <w:rFonts w:ascii="Arial" w:hAnsi="Arial" w:cs="Arial"/>
          <w:b/>
          <w:bCs/>
          <w:sz w:val="28"/>
          <w:szCs w:val="28"/>
        </w:rPr>
        <w:t xml:space="preserve"> 26</w:t>
      </w:r>
      <w:r w:rsidRPr="0053148B">
        <w:rPr>
          <w:rFonts w:ascii="Arial" w:hAnsi="Arial" w:cs="Arial"/>
          <w:b/>
          <w:bCs/>
          <w:sz w:val="28"/>
          <w:szCs w:val="28"/>
          <w:vertAlign w:val="superscript"/>
        </w:rPr>
        <w:t>th</w:t>
      </w:r>
      <w:r w:rsidRPr="0053148B">
        <w:rPr>
          <w:rFonts w:ascii="Arial" w:hAnsi="Arial" w:cs="Arial"/>
          <w:b/>
          <w:bCs/>
          <w:sz w:val="28"/>
          <w:szCs w:val="28"/>
        </w:rPr>
        <w:t>, 2023</w:t>
      </w:r>
    </w:p>
    <w:p w14:paraId="05965FD4" w14:textId="32C59C16" w:rsidR="00C4142E" w:rsidRPr="002257E3" w:rsidRDefault="00C4142E" w:rsidP="00FC28A7">
      <w:pPr>
        <w:pStyle w:val="NoSpacing"/>
        <w:contextualSpacing/>
        <w:jc w:val="both"/>
        <w:rPr>
          <w:rFonts w:ascii="Arial" w:eastAsiaTheme="minorEastAsia" w:hAnsi="Arial" w:cs="Arial"/>
          <w:b/>
          <w:sz w:val="24"/>
          <w:szCs w:val="24"/>
          <w:lang w:eastAsia="zh-CN"/>
        </w:rPr>
      </w:pPr>
    </w:p>
    <w:p w14:paraId="6201CD55" w14:textId="77777777" w:rsidR="00F83971" w:rsidRPr="00D208B1" w:rsidRDefault="00F83971" w:rsidP="00FC28A7">
      <w:pPr>
        <w:pStyle w:val="NoSpacing"/>
        <w:contextualSpacing/>
        <w:jc w:val="both"/>
        <w:rPr>
          <w:rFonts w:ascii="Arial" w:eastAsiaTheme="minorEastAsia" w:hAnsi="Arial" w:cs="Arial"/>
          <w:b/>
          <w:sz w:val="24"/>
          <w:szCs w:val="24"/>
          <w:lang w:eastAsia="zh-CN"/>
        </w:rPr>
      </w:pPr>
    </w:p>
    <w:p w14:paraId="2BD8256E" w14:textId="289359CA" w:rsidR="005E1775" w:rsidRPr="009246FC" w:rsidRDefault="005E1775" w:rsidP="00FC28A7">
      <w:pPr>
        <w:pStyle w:val="NoSpacing"/>
        <w:contextualSpacing/>
        <w:jc w:val="both"/>
        <w:rPr>
          <w:rFonts w:ascii="Arial" w:eastAsiaTheme="minorEastAsia" w:hAnsi="Arial" w:cs="Arial"/>
          <w:b/>
          <w:sz w:val="24"/>
          <w:szCs w:val="24"/>
          <w:lang w:eastAsia="zh-CN"/>
        </w:rPr>
      </w:pPr>
      <w:r w:rsidRPr="009246FC">
        <w:rPr>
          <w:rFonts w:ascii="Arial" w:hAnsi="Arial" w:cs="Arial"/>
          <w:b/>
          <w:sz w:val="24"/>
          <w:szCs w:val="24"/>
        </w:rPr>
        <w:t>Agenda Item:</w:t>
      </w:r>
      <w:r w:rsidRPr="009246FC">
        <w:rPr>
          <w:rFonts w:ascii="Arial" w:hAnsi="Arial" w:cs="Arial"/>
          <w:b/>
          <w:sz w:val="24"/>
          <w:szCs w:val="24"/>
        </w:rPr>
        <w:tab/>
      </w:r>
      <w:r w:rsidRPr="009246FC">
        <w:rPr>
          <w:rFonts w:ascii="Arial" w:hAnsi="Arial" w:cs="Arial"/>
          <w:b/>
          <w:sz w:val="24"/>
          <w:szCs w:val="24"/>
        </w:rPr>
        <w:tab/>
      </w:r>
      <w:r w:rsidR="002257E3" w:rsidRPr="009419FA">
        <w:rPr>
          <w:rFonts w:ascii="Arial" w:hAnsi="Arial" w:cs="Arial"/>
          <w:b/>
          <w:sz w:val="24"/>
          <w:szCs w:val="24"/>
        </w:rPr>
        <w:t>9.15</w:t>
      </w:r>
    </w:p>
    <w:p w14:paraId="74E70920" w14:textId="54770B68" w:rsidR="00C4142E" w:rsidRPr="009246FC" w:rsidRDefault="00C4142E" w:rsidP="00FC28A7">
      <w:pPr>
        <w:pStyle w:val="NoSpacing"/>
        <w:contextualSpacing/>
        <w:jc w:val="both"/>
        <w:rPr>
          <w:rFonts w:ascii="Arial" w:eastAsia="SimSun" w:hAnsi="Arial" w:cs="Arial"/>
          <w:b/>
          <w:sz w:val="24"/>
          <w:szCs w:val="24"/>
        </w:rPr>
      </w:pPr>
      <w:r w:rsidRPr="009246FC">
        <w:rPr>
          <w:rFonts w:ascii="Arial" w:hAnsi="Arial" w:cs="Arial"/>
          <w:b/>
          <w:sz w:val="24"/>
          <w:szCs w:val="24"/>
        </w:rPr>
        <w:t>Source:</w:t>
      </w:r>
      <w:r w:rsidRPr="009246FC">
        <w:rPr>
          <w:rFonts w:ascii="Arial" w:hAnsi="Arial" w:cs="Arial"/>
          <w:b/>
          <w:sz w:val="24"/>
          <w:szCs w:val="24"/>
        </w:rPr>
        <w:tab/>
      </w:r>
      <w:r w:rsidRPr="009246FC">
        <w:rPr>
          <w:rFonts w:ascii="Arial" w:hAnsi="Arial" w:cs="Arial"/>
          <w:b/>
          <w:sz w:val="24"/>
          <w:szCs w:val="24"/>
        </w:rPr>
        <w:tab/>
      </w:r>
      <w:r w:rsidR="005E1775" w:rsidRPr="009246FC">
        <w:rPr>
          <w:rFonts w:ascii="Arial" w:hAnsi="Arial" w:cs="Arial"/>
          <w:b/>
          <w:sz w:val="24"/>
          <w:szCs w:val="24"/>
        </w:rPr>
        <w:tab/>
      </w:r>
      <w:r w:rsidR="005E1775" w:rsidRPr="009246FC">
        <w:rPr>
          <w:rFonts w:ascii="Arial" w:hAnsi="Arial" w:cs="Arial"/>
          <w:b/>
          <w:sz w:val="24"/>
          <w:szCs w:val="24"/>
        </w:rPr>
        <w:tab/>
      </w:r>
      <w:proofErr w:type="spellStart"/>
      <w:r w:rsidRPr="009246FC">
        <w:rPr>
          <w:rFonts w:ascii="Arial" w:hAnsi="Arial" w:cs="Arial"/>
          <w:b/>
          <w:sz w:val="24"/>
          <w:szCs w:val="24"/>
        </w:rPr>
        <w:t>Inter</w:t>
      </w:r>
      <w:r w:rsidR="00A677A0" w:rsidRPr="009246FC">
        <w:rPr>
          <w:rFonts w:ascii="Arial" w:hAnsi="Arial" w:cs="Arial"/>
          <w:b/>
          <w:sz w:val="24"/>
          <w:szCs w:val="24"/>
        </w:rPr>
        <w:t>D</w:t>
      </w:r>
      <w:r w:rsidRPr="009246FC">
        <w:rPr>
          <w:rFonts w:ascii="Arial" w:hAnsi="Arial" w:cs="Arial"/>
          <w:b/>
          <w:sz w:val="24"/>
          <w:szCs w:val="24"/>
        </w:rPr>
        <w:t>igital</w:t>
      </w:r>
      <w:proofErr w:type="spellEnd"/>
      <w:r w:rsidR="00E04FD9">
        <w:rPr>
          <w:rFonts w:ascii="Arial" w:hAnsi="Arial" w:cs="Arial"/>
          <w:b/>
          <w:sz w:val="24"/>
          <w:szCs w:val="24"/>
        </w:rPr>
        <w:t>,</w:t>
      </w:r>
      <w:r w:rsidR="005E1775" w:rsidRPr="009246FC">
        <w:rPr>
          <w:rFonts w:ascii="Arial" w:hAnsi="Arial" w:cs="Arial"/>
          <w:b/>
          <w:sz w:val="24"/>
          <w:szCs w:val="24"/>
        </w:rPr>
        <w:t xml:space="preserve"> Inc.</w:t>
      </w:r>
    </w:p>
    <w:p w14:paraId="5E560AE8" w14:textId="3103D161" w:rsidR="00C4142E" w:rsidRPr="00D208B1" w:rsidRDefault="00C4142E" w:rsidP="00FC28A7">
      <w:pPr>
        <w:pStyle w:val="NoSpacing"/>
        <w:contextualSpacing/>
        <w:jc w:val="both"/>
        <w:rPr>
          <w:rFonts w:ascii="Arial" w:eastAsiaTheme="minorEastAsia" w:hAnsi="Arial" w:cs="Arial"/>
          <w:b/>
          <w:sz w:val="24"/>
          <w:szCs w:val="24"/>
        </w:rPr>
      </w:pPr>
      <w:r w:rsidRPr="00D208B1">
        <w:rPr>
          <w:rFonts w:ascii="Arial" w:hAnsi="Arial" w:cs="Arial"/>
          <w:b/>
          <w:sz w:val="24"/>
          <w:szCs w:val="24"/>
        </w:rPr>
        <w:t>Title:</w:t>
      </w:r>
      <w:bookmarkStart w:id="0" w:name="Title"/>
      <w:bookmarkEnd w:id="0"/>
      <w:r w:rsidRPr="00D208B1">
        <w:rPr>
          <w:rFonts w:ascii="Arial" w:hAnsi="Arial" w:cs="Arial"/>
          <w:b/>
          <w:sz w:val="24"/>
          <w:szCs w:val="24"/>
        </w:rPr>
        <w:tab/>
      </w:r>
      <w:r w:rsidRPr="00D208B1">
        <w:rPr>
          <w:rFonts w:ascii="Arial" w:hAnsi="Arial" w:cs="Arial"/>
          <w:b/>
          <w:sz w:val="24"/>
          <w:szCs w:val="24"/>
        </w:rPr>
        <w:tab/>
      </w:r>
      <w:r w:rsidRPr="00D208B1">
        <w:rPr>
          <w:rFonts w:ascii="Arial" w:hAnsi="Arial" w:cs="Arial"/>
          <w:b/>
          <w:sz w:val="24"/>
          <w:szCs w:val="24"/>
        </w:rPr>
        <w:tab/>
      </w:r>
      <w:r w:rsidR="005E1775" w:rsidRPr="00D208B1">
        <w:rPr>
          <w:rFonts w:ascii="Arial" w:hAnsi="Arial" w:cs="Arial"/>
          <w:b/>
          <w:sz w:val="24"/>
          <w:szCs w:val="24"/>
        </w:rPr>
        <w:tab/>
      </w:r>
      <w:r w:rsidR="005E1775" w:rsidRPr="00D208B1">
        <w:rPr>
          <w:rFonts w:ascii="Arial" w:hAnsi="Arial" w:cs="Arial"/>
          <w:b/>
          <w:sz w:val="24"/>
          <w:szCs w:val="24"/>
        </w:rPr>
        <w:tab/>
      </w:r>
      <w:r w:rsidR="005E1775" w:rsidRPr="00D208B1">
        <w:rPr>
          <w:rFonts w:ascii="Arial" w:hAnsi="Arial" w:cs="Arial"/>
          <w:b/>
          <w:sz w:val="24"/>
          <w:szCs w:val="24"/>
        </w:rPr>
        <w:tab/>
      </w:r>
      <w:r w:rsidR="002257E3">
        <w:rPr>
          <w:rFonts w:ascii="Arial" w:eastAsiaTheme="minorEastAsia" w:hAnsi="Arial" w:cs="Arial"/>
          <w:b/>
          <w:sz w:val="24"/>
          <w:szCs w:val="24"/>
          <w:lang w:eastAsia="zh-CN"/>
        </w:rPr>
        <w:t>On</w:t>
      </w:r>
      <w:r w:rsidR="000A2C3C" w:rsidRPr="000A2C3C">
        <w:rPr>
          <w:rFonts w:ascii="Arial" w:eastAsiaTheme="minorEastAsia" w:hAnsi="Arial" w:cs="Arial"/>
          <w:b/>
          <w:sz w:val="24"/>
          <w:szCs w:val="24"/>
          <w:lang w:eastAsia="zh-CN"/>
        </w:rPr>
        <w:t xml:space="preserve"> SRS </w:t>
      </w:r>
      <w:r w:rsidR="002257E3">
        <w:rPr>
          <w:rFonts w:ascii="Arial" w:eastAsiaTheme="minorEastAsia" w:hAnsi="Arial" w:cs="Arial"/>
          <w:b/>
          <w:sz w:val="24"/>
          <w:szCs w:val="24"/>
          <w:lang w:eastAsia="zh-CN"/>
        </w:rPr>
        <w:t>Imbalance</w:t>
      </w:r>
    </w:p>
    <w:p w14:paraId="35306FB9" w14:textId="28CE17FE" w:rsidR="00C4142E" w:rsidRPr="00D208B1" w:rsidRDefault="00C4142E" w:rsidP="00FC28A7">
      <w:pPr>
        <w:pStyle w:val="NoSpacing"/>
        <w:contextualSpacing/>
        <w:jc w:val="both"/>
        <w:rPr>
          <w:rFonts w:ascii="Arial" w:eastAsia="SimSun" w:hAnsi="Arial" w:cs="Arial"/>
          <w:b/>
          <w:sz w:val="24"/>
          <w:szCs w:val="24"/>
        </w:rPr>
      </w:pPr>
      <w:r w:rsidRPr="00D208B1">
        <w:rPr>
          <w:rFonts w:ascii="Arial" w:hAnsi="Arial" w:cs="Arial"/>
          <w:b/>
          <w:sz w:val="24"/>
          <w:szCs w:val="24"/>
        </w:rPr>
        <w:t>Document for:</w:t>
      </w:r>
      <w:r w:rsidRPr="00D208B1">
        <w:rPr>
          <w:rFonts w:ascii="Arial" w:hAnsi="Arial" w:cs="Arial"/>
          <w:b/>
          <w:sz w:val="24"/>
          <w:szCs w:val="24"/>
        </w:rPr>
        <w:tab/>
      </w:r>
      <w:bookmarkStart w:id="1" w:name="DocumentFor"/>
      <w:bookmarkEnd w:id="1"/>
      <w:r w:rsidR="005E1775" w:rsidRPr="00D208B1">
        <w:rPr>
          <w:rFonts w:ascii="Arial" w:hAnsi="Arial" w:cs="Arial"/>
          <w:b/>
          <w:sz w:val="24"/>
          <w:szCs w:val="24"/>
        </w:rPr>
        <w:tab/>
      </w:r>
      <w:r w:rsidRPr="00D208B1">
        <w:rPr>
          <w:rFonts w:ascii="Arial" w:hAnsi="Arial" w:cs="Arial"/>
          <w:b/>
          <w:sz w:val="24"/>
          <w:szCs w:val="24"/>
        </w:rPr>
        <w:t>Discussio</w:t>
      </w:r>
      <w:r w:rsidRPr="00D208B1">
        <w:rPr>
          <w:rFonts w:ascii="Arial" w:eastAsia="SimSun" w:hAnsi="Arial" w:cs="Arial"/>
          <w:b/>
          <w:sz w:val="24"/>
          <w:szCs w:val="24"/>
        </w:rPr>
        <w:t>n and Decision</w:t>
      </w:r>
    </w:p>
    <w:p w14:paraId="0162CE0A" w14:textId="77777777" w:rsidR="00C4142E" w:rsidRPr="00B11D07" w:rsidRDefault="00C4142E" w:rsidP="00FC28A7">
      <w:pPr>
        <w:pStyle w:val="NoSpacing"/>
        <w:contextualSpacing/>
        <w:jc w:val="both"/>
        <w:rPr>
          <w:rFonts w:ascii="Times" w:hAnsi="Times" w:cs="Times"/>
        </w:rPr>
      </w:pPr>
    </w:p>
    <w:p w14:paraId="1E3AE1A1" w14:textId="0618FE5D" w:rsidR="00C4142E" w:rsidRDefault="00C4142E" w:rsidP="00FC28A7">
      <w:pPr>
        <w:pStyle w:val="Heading1"/>
        <w:numPr>
          <w:ilvl w:val="0"/>
          <w:numId w:val="4"/>
        </w:numPr>
        <w:spacing w:before="0" w:after="0"/>
        <w:contextualSpacing/>
        <w:jc w:val="both"/>
        <w:rPr>
          <w:rFonts w:cs="Arial"/>
          <w:smallCaps/>
          <w:lang w:val="en-US"/>
        </w:rPr>
      </w:pPr>
      <w:r w:rsidRPr="00D208B1">
        <w:rPr>
          <w:rFonts w:cs="Arial"/>
          <w:smallCaps/>
          <w:lang w:val="en-US"/>
        </w:rPr>
        <w:t>Introduction</w:t>
      </w:r>
    </w:p>
    <w:p w14:paraId="71383928" w14:textId="77777777" w:rsidR="00930C4C" w:rsidRDefault="002139D3" w:rsidP="00FC28A7">
      <w:pPr>
        <w:pStyle w:val="BodyText"/>
        <w:spacing w:after="0"/>
        <w:ind w:firstLine="288"/>
        <w:contextualSpacing/>
        <w:rPr>
          <w:rFonts w:eastAsiaTheme="minorEastAsia" w:cs="Times"/>
          <w:sz w:val="22"/>
          <w:szCs w:val="22"/>
          <w:lang w:eastAsia="zh-CN"/>
        </w:rPr>
      </w:pPr>
      <w:r w:rsidRPr="007B31BD">
        <w:rPr>
          <w:rFonts w:eastAsiaTheme="minorEastAsia" w:cs="Times"/>
          <w:sz w:val="22"/>
          <w:szCs w:val="22"/>
          <w:lang w:eastAsia="zh-CN"/>
        </w:rPr>
        <w:t>During the RAN1 #1</w:t>
      </w:r>
      <w:r w:rsidR="00CE439C">
        <w:rPr>
          <w:rFonts w:eastAsiaTheme="minorEastAsia" w:cs="Times"/>
          <w:sz w:val="22"/>
          <w:szCs w:val="22"/>
          <w:lang w:eastAsia="zh-CN"/>
        </w:rPr>
        <w:t>12b</w:t>
      </w:r>
      <w:r w:rsidR="002341CB">
        <w:rPr>
          <w:rFonts w:eastAsiaTheme="minorEastAsia" w:cs="Times"/>
          <w:sz w:val="22"/>
          <w:szCs w:val="22"/>
          <w:lang w:eastAsia="zh-CN"/>
        </w:rPr>
        <w:t>-</w:t>
      </w:r>
      <w:r w:rsidRPr="007B31BD">
        <w:rPr>
          <w:rFonts w:eastAsiaTheme="minorEastAsia" w:cs="Times"/>
          <w:sz w:val="22"/>
          <w:szCs w:val="22"/>
          <w:lang w:eastAsia="zh-CN"/>
        </w:rPr>
        <w:t xml:space="preserve">e, </w:t>
      </w:r>
      <w:r w:rsidR="007B31BD">
        <w:rPr>
          <w:rFonts w:eastAsiaTheme="minorEastAsia" w:cs="Times"/>
          <w:sz w:val="22"/>
          <w:szCs w:val="22"/>
          <w:lang w:eastAsia="zh-CN"/>
        </w:rPr>
        <w:t xml:space="preserve">RAN1 </w:t>
      </w:r>
      <w:r w:rsidR="00CE439C">
        <w:rPr>
          <w:rFonts w:eastAsiaTheme="minorEastAsia" w:cs="Times"/>
          <w:sz w:val="22"/>
          <w:szCs w:val="22"/>
          <w:lang w:eastAsia="zh-CN"/>
        </w:rPr>
        <w:t>began the discussion on the proposed TEI topics</w:t>
      </w:r>
      <w:r w:rsidR="006E2096">
        <w:rPr>
          <w:rFonts w:eastAsiaTheme="minorEastAsia" w:cs="Times"/>
          <w:sz w:val="22"/>
          <w:szCs w:val="22"/>
          <w:lang w:eastAsia="zh-CN"/>
        </w:rPr>
        <w:t xml:space="preserve"> [1]</w:t>
      </w:r>
      <w:r w:rsidR="00CE439C">
        <w:rPr>
          <w:rFonts w:eastAsiaTheme="minorEastAsia" w:cs="Times"/>
          <w:sz w:val="22"/>
          <w:szCs w:val="22"/>
          <w:lang w:eastAsia="zh-CN"/>
        </w:rPr>
        <w:t>. Among the proposed topics, the topic of SRS imbalance was also deliberated, however it deemed that more discussion on the topic is needed.</w:t>
      </w:r>
      <w:r w:rsidR="00930C4C" w:rsidRPr="00930C4C">
        <w:rPr>
          <w:rFonts w:eastAsiaTheme="minorEastAsia" w:cs="Times"/>
          <w:sz w:val="22"/>
          <w:szCs w:val="22"/>
          <w:lang w:eastAsia="zh-CN"/>
        </w:rPr>
        <w:t xml:space="preserve"> </w:t>
      </w:r>
    </w:p>
    <w:p w14:paraId="289C9635" w14:textId="7426026E" w:rsidR="00930C4C" w:rsidRPr="007B31BD" w:rsidRDefault="00930C4C" w:rsidP="00FC28A7">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In this contribution, we provide our perspective on this topic, and share our evaluation results related to the impact of SRS imbalance on DL CSI estimation.</w:t>
      </w:r>
    </w:p>
    <w:p w14:paraId="2E2C5CC1" w14:textId="77777777" w:rsidR="002139D3" w:rsidRPr="00FE2AC5" w:rsidRDefault="002139D3" w:rsidP="00FC28A7">
      <w:pPr>
        <w:pStyle w:val="BodyText"/>
        <w:spacing w:after="0"/>
        <w:contextualSpacing/>
        <w:rPr>
          <w:rFonts w:eastAsiaTheme="minorEastAsia" w:cs="Times"/>
          <w:sz w:val="22"/>
          <w:szCs w:val="22"/>
          <w:highlight w:val="lightGray"/>
          <w:lang w:eastAsia="zh-CN"/>
        </w:rPr>
      </w:pPr>
    </w:p>
    <w:p w14:paraId="4963F991" w14:textId="414E2E71" w:rsidR="00C4142E" w:rsidRPr="00D208B1" w:rsidRDefault="009D7470" w:rsidP="00FC28A7">
      <w:pPr>
        <w:pStyle w:val="Heading1"/>
        <w:numPr>
          <w:ilvl w:val="0"/>
          <w:numId w:val="4"/>
        </w:numPr>
        <w:spacing w:before="0" w:after="0"/>
        <w:contextualSpacing/>
        <w:jc w:val="both"/>
        <w:rPr>
          <w:rFonts w:cs="Arial"/>
          <w:smallCaps/>
          <w:lang w:val="en-US"/>
        </w:rPr>
      </w:pPr>
      <w:r w:rsidRPr="00D208B1">
        <w:rPr>
          <w:rFonts w:cs="Arial"/>
          <w:smallCaps/>
          <w:lang w:val="en-US"/>
        </w:rPr>
        <w:t>UE Sounding Procedure</w:t>
      </w:r>
      <w:r w:rsidR="00C4142E" w:rsidRPr="00D208B1">
        <w:rPr>
          <w:rFonts w:cs="Arial"/>
          <w:smallCaps/>
          <w:lang w:val="en-US"/>
        </w:rPr>
        <w:t xml:space="preserve"> Enhancement</w:t>
      </w:r>
    </w:p>
    <w:p w14:paraId="355B5B0D" w14:textId="6DDF96A0" w:rsidR="00930C4C" w:rsidRDefault="00930C4C" w:rsidP="00FC28A7">
      <w:pPr>
        <w:pStyle w:val="BodyText"/>
        <w:spacing w:after="0"/>
        <w:ind w:firstLine="288"/>
        <w:contextualSpacing/>
        <w:rPr>
          <w:sz w:val="22"/>
          <w:szCs w:val="22"/>
          <w:lang w:eastAsia="zh-CN"/>
        </w:rPr>
      </w:pPr>
      <w:r w:rsidRPr="00027FE9">
        <w:rPr>
          <w:rFonts w:eastAsia="Times New Roman" w:cs="Times"/>
          <w:color w:val="000000"/>
          <w:sz w:val="22"/>
          <w:szCs w:val="22"/>
          <w:lang w:eastAsia="ko-KR"/>
        </w:rPr>
        <w:t xml:space="preserve">SRS is primarily used for uplink channel measurements. </w:t>
      </w:r>
      <w:r>
        <w:rPr>
          <w:rFonts w:eastAsia="Times New Roman" w:cs="Times"/>
          <w:color w:val="000000"/>
          <w:sz w:val="22"/>
          <w:szCs w:val="22"/>
          <w:lang w:eastAsia="ko-KR"/>
        </w:rPr>
        <w:t xml:space="preserve">However, </w:t>
      </w:r>
      <w:r w:rsidRPr="00027FE9">
        <w:rPr>
          <w:rFonts w:eastAsia="Times New Roman" w:cs="Times"/>
          <w:color w:val="000000"/>
          <w:sz w:val="22"/>
          <w:szCs w:val="22"/>
          <w:lang w:eastAsia="ko-KR"/>
        </w:rPr>
        <w:t xml:space="preserve">SRS transmission may also be used to assist downlink CSI estimation for partially or fully reciprocal channels. </w:t>
      </w:r>
      <w:r>
        <w:rPr>
          <w:rFonts w:eastAsia="Times New Roman" w:cs="Times"/>
          <w:color w:val="000000"/>
          <w:sz w:val="22"/>
          <w:szCs w:val="22"/>
          <w:lang w:eastAsia="ko-KR"/>
        </w:rPr>
        <w:t xml:space="preserve">SRS antenna switching is devised to provide an accurate downlink CSI estimation when the number of RX chains is larger than TX chains.  </w:t>
      </w:r>
      <w:r>
        <w:rPr>
          <w:rFonts w:eastAsiaTheme="minorEastAsia" w:cs="Times"/>
          <w:sz w:val="22"/>
          <w:szCs w:val="22"/>
          <w:lang w:eastAsia="zh-CN"/>
        </w:rPr>
        <w:t>Given the increasing reception capability of UEs by adopting more antennas, i</w:t>
      </w:r>
      <w:r w:rsidRPr="00B11D07">
        <w:rPr>
          <w:rFonts w:eastAsiaTheme="minorEastAsia" w:cs="Times"/>
          <w:sz w:val="22"/>
          <w:szCs w:val="22"/>
          <w:lang w:eastAsia="zh-CN"/>
        </w:rPr>
        <w:t>n NR</w:t>
      </w:r>
      <w:r>
        <w:rPr>
          <w:rFonts w:eastAsiaTheme="minorEastAsia" w:cs="Times"/>
          <w:sz w:val="22"/>
          <w:szCs w:val="22"/>
          <w:lang w:eastAsia="zh-CN"/>
        </w:rPr>
        <w:t xml:space="preserve"> Rel-17</w:t>
      </w:r>
      <w:r w:rsidRPr="00B11D07">
        <w:rPr>
          <w:rFonts w:eastAsiaTheme="minorEastAsia" w:cs="Times"/>
          <w:sz w:val="22"/>
          <w:szCs w:val="22"/>
          <w:lang w:eastAsia="zh-CN"/>
        </w:rPr>
        <w:t xml:space="preserve">, </w:t>
      </w:r>
      <w:r>
        <w:rPr>
          <w:rFonts w:eastAsiaTheme="minorEastAsia" w:cs="Times"/>
          <w:sz w:val="22"/>
          <w:szCs w:val="22"/>
          <w:lang w:eastAsia="zh-CN"/>
        </w:rPr>
        <w:t>some additional</w:t>
      </w:r>
      <w:r w:rsidRPr="00B11D07">
        <w:rPr>
          <w:rFonts w:eastAsiaTheme="minorEastAsia" w:cs="Times"/>
          <w:sz w:val="22"/>
          <w:szCs w:val="22"/>
          <w:lang w:eastAsia="zh-CN"/>
        </w:rPr>
        <w:t xml:space="preserve"> </w:t>
      </w:r>
      <w:proofErr w:type="spellStart"/>
      <w:r w:rsidRPr="00B11D07">
        <w:rPr>
          <w:rFonts w:eastAsia="Times New Roman" w:cs="Times"/>
          <w:color w:val="000000"/>
          <w:sz w:val="22"/>
          <w:szCs w:val="22"/>
          <w:lang w:eastAsia="ko-KR"/>
        </w:rPr>
        <w:t>xTyR</w:t>
      </w:r>
      <w:proofErr w:type="spellEnd"/>
      <w:r w:rsidRPr="00B11D07">
        <w:rPr>
          <w:rFonts w:eastAsiaTheme="minorEastAsia" w:cs="Times"/>
          <w:sz w:val="22"/>
          <w:szCs w:val="22"/>
          <w:lang w:eastAsia="zh-CN"/>
        </w:rPr>
        <w:t xml:space="preserve"> configurations </w:t>
      </w:r>
      <w:r>
        <w:rPr>
          <w:rFonts w:eastAsiaTheme="minorEastAsia" w:cs="Times"/>
          <w:sz w:val="22"/>
          <w:szCs w:val="22"/>
          <w:lang w:eastAsia="zh-CN"/>
        </w:rPr>
        <w:t>for SRS antenna switching were added</w:t>
      </w:r>
      <w:r w:rsidRPr="00B11D07">
        <w:rPr>
          <w:rFonts w:eastAsiaTheme="minorEastAsia" w:cs="Times"/>
          <w:sz w:val="22"/>
          <w:szCs w:val="22"/>
          <w:lang w:eastAsia="zh-CN"/>
        </w:rPr>
        <w:t xml:space="preserve">, </w:t>
      </w:r>
      <w:r w:rsidR="00724553" w:rsidRPr="00930C4C">
        <w:rPr>
          <w:rFonts w:eastAsiaTheme="minorEastAsia" w:cs="Times"/>
          <w:sz w:val="22"/>
          <w:szCs w:val="22"/>
          <w:lang w:eastAsia="zh-CN"/>
        </w:rPr>
        <w:t>namely,</w:t>
      </w:r>
      <w:r w:rsidRPr="00930C4C">
        <w:rPr>
          <w:rFonts w:eastAsia="Times New Roman" w:cs="Times"/>
          <w:color w:val="000000"/>
          <w:sz w:val="22"/>
          <w:szCs w:val="22"/>
          <w:lang w:eastAsia="ko-KR"/>
        </w:rPr>
        <w:t xml:space="preserve"> 1</w:t>
      </w:r>
      <w:r w:rsidRPr="00930C4C">
        <w:rPr>
          <w:sz w:val="22"/>
          <w:szCs w:val="22"/>
          <w:lang w:eastAsia="zh-CN"/>
        </w:rPr>
        <w:t>T6R, 1T8R, 2T6R, 2T8R, 4T8R.</w:t>
      </w:r>
    </w:p>
    <w:p w14:paraId="6F1663B5" w14:textId="457B9E29" w:rsidR="00724553" w:rsidRDefault="00724553" w:rsidP="00FC28A7">
      <w:pPr>
        <w:pStyle w:val="BodyText"/>
        <w:spacing w:after="0"/>
        <w:ind w:firstLine="288"/>
        <w:contextualSpacing/>
        <w:rPr>
          <w:sz w:val="22"/>
        </w:rPr>
      </w:pPr>
      <w:r>
        <w:rPr>
          <w:rFonts w:eastAsia="DengXian"/>
          <w:sz w:val="22"/>
          <w:lang w:eastAsia="zh-CN"/>
        </w:rPr>
        <w:t xml:space="preserve">To account for potential </w:t>
      </w:r>
      <w:r w:rsidRPr="00912C81">
        <w:rPr>
          <w:rFonts w:eastAsia="DengXian"/>
          <w:sz w:val="22"/>
          <w:lang w:eastAsia="zh-CN"/>
        </w:rPr>
        <w:t xml:space="preserve">SRS IL imbalance, </w:t>
      </w:r>
      <w:r>
        <w:rPr>
          <w:rFonts w:eastAsia="DengXian"/>
          <w:sz w:val="22"/>
          <w:lang w:eastAsia="zh-CN"/>
        </w:rPr>
        <w:t xml:space="preserve">for 4RX UEs, </w:t>
      </w:r>
      <w:r w:rsidRPr="00912C81">
        <w:rPr>
          <w:sz w:val="22"/>
        </w:rPr>
        <w:t xml:space="preserve">a relaxation </w:t>
      </w:r>
      <w:r w:rsidRPr="00912C81">
        <w:rPr>
          <w:rFonts w:eastAsia="MS Mincho"/>
          <w:sz w:val="22"/>
        </w:rPr>
        <w:t>∆</w:t>
      </w:r>
      <w:proofErr w:type="spellStart"/>
      <w:r w:rsidRPr="00912C81">
        <w:rPr>
          <w:rFonts w:eastAsia="MS Mincho"/>
          <w:sz w:val="22"/>
        </w:rPr>
        <w:t>T</w:t>
      </w:r>
      <w:r w:rsidRPr="00912C81">
        <w:rPr>
          <w:rFonts w:eastAsia="MS Mincho"/>
          <w:sz w:val="22"/>
          <w:vertAlign w:val="subscript"/>
        </w:rPr>
        <w:t>RxSRS</w:t>
      </w:r>
      <w:proofErr w:type="spellEnd"/>
      <w:r w:rsidRPr="00912C81">
        <w:rPr>
          <w:sz w:val="22"/>
        </w:rPr>
        <w:t xml:space="preserve"> </w:t>
      </w:r>
      <w:r>
        <w:rPr>
          <w:sz w:val="22"/>
        </w:rPr>
        <w:t xml:space="preserve">parameter </w:t>
      </w:r>
      <w:r w:rsidRPr="00912C81">
        <w:rPr>
          <w:sz w:val="22"/>
        </w:rPr>
        <w:t xml:space="preserve">for </w:t>
      </w:r>
      <w:r>
        <w:rPr>
          <w:sz w:val="22"/>
        </w:rPr>
        <w:t>is considered</w:t>
      </w:r>
      <w:r w:rsidRPr="00912C81">
        <w:rPr>
          <w:sz w:val="22"/>
        </w:rPr>
        <w:t xml:space="preserve"> in P</w:t>
      </w:r>
      <w:r w:rsidRPr="00912C81">
        <w:rPr>
          <w:sz w:val="22"/>
          <w:vertAlign w:val="subscript"/>
        </w:rPr>
        <w:t>CMAX_L, f, c</w:t>
      </w:r>
      <w:r w:rsidRPr="00912C81">
        <w:rPr>
          <w:sz w:val="22"/>
        </w:rPr>
        <w:t xml:space="preserve">. </w:t>
      </w:r>
      <w:r>
        <w:rPr>
          <w:sz w:val="22"/>
        </w:rPr>
        <w:t xml:space="preserve">However, given the implementation issues for &gt;4RX UEs, </w:t>
      </w:r>
      <w:r w:rsidRPr="00912C81">
        <w:rPr>
          <w:sz w:val="22"/>
        </w:rPr>
        <w:t xml:space="preserve">RAN4 </w:t>
      </w:r>
      <w:r>
        <w:rPr>
          <w:sz w:val="22"/>
        </w:rPr>
        <w:t xml:space="preserve">is debating whether a same or larger value for </w:t>
      </w:r>
      <w:r w:rsidRPr="00912C81">
        <w:rPr>
          <w:rFonts w:eastAsia="MS Mincho"/>
          <w:sz w:val="22"/>
        </w:rPr>
        <w:t>∆</w:t>
      </w:r>
      <w:proofErr w:type="spellStart"/>
      <w:r w:rsidRPr="00912C81">
        <w:rPr>
          <w:rFonts w:eastAsia="MS Mincho"/>
          <w:sz w:val="22"/>
        </w:rPr>
        <w:t>T</w:t>
      </w:r>
      <w:r w:rsidRPr="00912C81">
        <w:rPr>
          <w:rFonts w:eastAsia="MS Mincho"/>
          <w:sz w:val="22"/>
          <w:vertAlign w:val="subscript"/>
        </w:rPr>
        <w:t>RxSRS</w:t>
      </w:r>
      <w:proofErr w:type="spellEnd"/>
      <w:r w:rsidRPr="00912C81">
        <w:rPr>
          <w:sz w:val="22"/>
        </w:rPr>
        <w:t xml:space="preserve"> </w:t>
      </w:r>
      <w:r>
        <w:rPr>
          <w:sz w:val="22"/>
        </w:rPr>
        <w:t>should be considered for</w:t>
      </w:r>
      <w:r w:rsidRPr="00912C81">
        <w:rPr>
          <w:sz w:val="22"/>
        </w:rPr>
        <w:t xml:space="preserve"> 8R</w:t>
      </w:r>
      <w:r>
        <w:rPr>
          <w:sz w:val="22"/>
        </w:rPr>
        <w:t>X, or the problem should be addressed in a different manner.</w:t>
      </w:r>
    </w:p>
    <w:p w14:paraId="326F71C6" w14:textId="77777777" w:rsidR="00724553" w:rsidRPr="00912C81" w:rsidRDefault="00724553" w:rsidP="00FC28A7">
      <w:pPr>
        <w:pStyle w:val="BodyText"/>
        <w:spacing w:after="0"/>
        <w:ind w:firstLine="288"/>
        <w:contextualSpacing/>
        <w:rPr>
          <w:sz w:val="22"/>
        </w:rPr>
      </w:pPr>
    </w:p>
    <w:tbl>
      <w:tblPr>
        <w:tblStyle w:val="TableGrid"/>
        <w:tblW w:w="10255" w:type="dxa"/>
        <w:tblLook w:val="04A0" w:firstRow="1" w:lastRow="0" w:firstColumn="1" w:lastColumn="0" w:noHBand="0" w:noVBand="1"/>
      </w:tblPr>
      <w:tblGrid>
        <w:gridCol w:w="10255"/>
      </w:tblGrid>
      <w:tr w:rsidR="00724553" w:rsidRPr="00724553" w14:paraId="75059A68" w14:textId="77777777" w:rsidTr="00724553">
        <w:tc>
          <w:tcPr>
            <w:tcW w:w="10255" w:type="dxa"/>
          </w:tcPr>
          <w:p w14:paraId="48FC1AED" w14:textId="77777777" w:rsidR="00724553" w:rsidRPr="009802FE" w:rsidRDefault="00724553" w:rsidP="00FC28A7">
            <w:pPr>
              <w:pStyle w:val="EQ"/>
              <w:spacing w:before="0" w:after="0" w:line="240" w:lineRule="auto"/>
              <w:contextualSpacing/>
              <w:jc w:val="center"/>
              <w:rPr>
                <w:i/>
                <w:iCs/>
                <w:sz w:val="22"/>
              </w:rPr>
            </w:pPr>
            <w:r w:rsidRPr="00724553">
              <w:rPr>
                <w:i/>
                <w:iCs/>
                <w:sz w:val="22"/>
              </w:rPr>
              <w:t>P</w:t>
            </w:r>
            <w:r w:rsidRPr="00724553">
              <w:rPr>
                <w:i/>
                <w:iCs/>
                <w:sz w:val="22"/>
                <w:vertAlign w:val="subscript"/>
              </w:rPr>
              <w:t>CMAX_L,f,c</w:t>
            </w:r>
            <w:r w:rsidRPr="00724553">
              <w:rPr>
                <w:i/>
                <w:iCs/>
                <w:sz w:val="22"/>
              </w:rPr>
              <w:t xml:space="preserve"> = MIN {P</w:t>
            </w:r>
            <w:r w:rsidRPr="00724553">
              <w:rPr>
                <w:i/>
                <w:iCs/>
                <w:sz w:val="22"/>
                <w:vertAlign w:val="subscript"/>
              </w:rPr>
              <w:t>EMAX,c</w:t>
            </w:r>
            <w:r w:rsidRPr="00724553">
              <w:rPr>
                <w:i/>
                <w:iCs/>
                <w:sz w:val="22"/>
              </w:rPr>
              <w:t>– ∆T</w:t>
            </w:r>
            <w:r w:rsidRPr="00724553">
              <w:rPr>
                <w:i/>
                <w:iCs/>
                <w:sz w:val="22"/>
                <w:vertAlign w:val="subscript"/>
              </w:rPr>
              <w:t>C,c</w:t>
            </w:r>
            <w:r w:rsidRPr="00724553">
              <w:rPr>
                <w:i/>
                <w:iCs/>
                <w:sz w:val="22"/>
              </w:rPr>
              <w:t>,  (P</w:t>
            </w:r>
            <w:r w:rsidRPr="00724553">
              <w:rPr>
                <w:i/>
                <w:iCs/>
                <w:sz w:val="22"/>
                <w:vertAlign w:val="subscript"/>
              </w:rPr>
              <w:t>PowerClass</w:t>
            </w:r>
            <w:r w:rsidRPr="00724553">
              <w:rPr>
                <w:i/>
                <w:iCs/>
                <w:sz w:val="22"/>
              </w:rPr>
              <w:t xml:space="preserve"> – </w:t>
            </w:r>
            <w:r w:rsidRPr="009802FE">
              <w:rPr>
                <w:i/>
                <w:iCs/>
                <w:sz w:val="22"/>
              </w:rPr>
              <w:t>ΔP</w:t>
            </w:r>
            <w:r w:rsidRPr="009802FE">
              <w:rPr>
                <w:i/>
                <w:iCs/>
                <w:sz w:val="22"/>
                <w:vertAlign w:val="subscript"/>
              </w:rPr>
              <w:t>PowerClass</w:t>
            </w:r>
            <w:r w:rsidRPr="009802FE">
              <w:rPr>
                <w:i/>
                <w:iCs/>
                <w:sz w:val="22"/>
              </w:rPr>
              <w:t>) – MAX(MAX(MPR</w:t>
            </w:r>
            <w:r w:rsidRPr="009802FE">
              <w:rPr>
                <w:i/>
                <w:iCs/>
                <w:sz w:val="22"/>
                <w:vertAlign w:val="subscript"/>
              </w:rPr>
              <w:t>c</w:t>
            </w:r>
            <w:r w:rsidRPr="009802FE">
              <w:rPr>
                <w:i/>
                <w:iCs/>
                <w:sz w:val="22"/>
              </w:rPr>
              <w:t>+∆MPR</w:t>
            </w:r>
            <w:r w:rsidRPr="009802FE">
              <w:rPr>
                <w:i/>
                <w:iCs/>
                <w:sz w:val="22"/>
                <w:vertAlign w:val="subscript"/>
              </w:rPr>
              <w:t>c</w:t>
            </w:r>
            <w:r w:rsidRPr="009802FE">
              <w:rPr>
                <w:i/>
                <w:iCs/>
                <w:sz w:val="22"/>
              </w:rPr>
              <w:t>, A-MPR</w:t>
            </w:r>
            <w:r w:rsidRPr="009802FE">
              <w:rPr>
                <w:i/>
                <w:iCs/>
                <w:sz w:val="22"/>
                <w:vertAlign w:val="subscript"/>
              </w:rPr>
              <w:t>c</w:t>
            </w:r>
            <w:r w:rsidRPr="009802FE">
              <w:rPr>
                <w:i/>
                <w:iCs/>
                <w:sz w:val="22"/>
              </w:rPr>
              <w:t>)+ ΔT</w:t>
            </w:r>
            <w:r w:rsidRPr="009802FE">
              <w:rPr>
                <w:i/>
                <w:iCs/>
                <w:sz w:val="22"/>
                <w:vertAlign w:val="subscript"/>
              </w:rPr>
              <w:t>IB,c</w:t>
            </w:r>
            <w:r w:rsidRPr="009802FE">
              <w:rPr>
                <w:i/>
                <w:iCs/>
                <w:sz w:val="22"/>
              </w:rPr>
              <w:t xml:space="preserve"> + ∆T</w:t>
            </w:r>
            <w:r w:rsidRPr="009802FE">
              <w:rPr>
                <w:i/>
                <w:iCs/>
                <w:sz w:val="22"/>
                <w:vertAlign w:val="subscript"/>
              </w:rPr>
              <w:t xml:space="preserve">C,c </w:t>
            </w:r>
            <w:r w:rsidRPr="009802FE">
              <w:rPr>
                <w:i/>
                <w:iCs/>
                <w:sz w:val="22"/>
              </w:rPr>
              <w:t>+</w:t>
            </w:r>
            <w:r w:rsidRPr="009802FE">
              <w:rPr>
                <w:i/>
                <w:iCs/>
                <w:sz w:val="22"/>
                <w:vertAlign w:val="subscript"/>
              </w:rPr>
              <w:t xml:space="preserve"> </w:t>
            </w:r>
            <w:r w:rsidRPr="009419FA">
              <w:rPr>
                <w:i/>
                <w:iCs/>
                <w:sz w:val="22"/>
              </w:rPr>
              <w:t>∆T</w:t>
            </w:r>
            <w:r w:rsidRPr="009419FA">
              <w:rPr>
                <w:i/>
                <w:iCs/>
                <w:sz w:val="22"/>
                <w:vertAlign w:val="subscript"/>
              </w:rPr>
              <w:t>RxSRS</w:t>
            </w:r>
            <w:r w:rsidRPr="009802FE">
              <w:rPr>
                <w:i/>
                <w:iCs/>
                <w:sz w:val="22"/>
              </w:rPr>
              <w:t>, P-MPR</w:t>
            </w:r>
            <w:r w:rsidRPr="009802FE">
              <w:rPr>
                <w:i/>
                <w:iCs/>
                <w:sz w:val="22"/>
                <w:vertAlign w:val="subscript"/>
              </w:rPr>
              <w:t>c</w:t>
            </w:r>
            <w:r w:rsidRPr="009802FE">
              <w:rPr>
                <w:i/>
                <w:iCs/>
                <w:sz w:val="22"/>
              </w:rPr>
              <w:t>) }</w:t>
            </w:r>
          </w:p>
          <w:p w14:paraId="0AA1DFD3" w14:textId="77777777" w:rsidR="00724553" w:rsidRPr="009802FE" w:rsidRDefault="00724553" w:rsidP="00FC28A7">
            <w:pPr>
              <w:spacing w:before="0" w:after="0" w:line="240" w:lineRule="auto"/>
              <w:contextualSpacing/>
              <w:rPr>
                <w:rFonts w:eastAsia="DengXian"/>
                <w:i/>
                <w:iCs/>
                <w:sz w:val="22"/>
                <w:lang w:eastAsia="en-GB"/>
              </w:rPr>
            </w:pPr>
            <w:r w:rsidRPr="009802FE">
              <w:rPr>
                <w:rFonts w:eastAsia="DengXian"/>
                <w:i/>
                <w:iCs/>
                <w:sz w:val="22"/>
                <w:lang w:eastAsia="en-GB"/>
              </w:rPr>
              <w:t>∆</w:t>
            </w:r>
            <w:proofErr w:type="spellStart"/>
            <w:r w:rsidRPr="009802FE">
              <w:rPr>
                <w:rFonts w:eastAsia="DengXian"/>
                <w:i/>
                <w:iCs/>
                <w:sz w:val="22"/>
                <w:lang w:eastAsia="en-GB"/>
              </w:rPr>
              <w:t>T</w:t>
            </w:r>
            <w:r w:rsidRPr="009802FE">
              <w:rPr>
                <w:rFonts w:eastAsia="DengXian"/>
                <w:i/>
                <w:iCs/>
                <w:sz w:val="22"/>
                <w:vertAlign w:val="subscript"/>
                <w:lang w:eastAsia="en-GB"/>
              </w:rPr>
              <w:t>RxSRS</w:t>
            </w:r>
            <w:proofErr w:type="spellEnd"/>
            <w:r w:rsidRPr="009802FE">
              <w:rPr>
                <w:rFonts w:eastAsia="DengXian"/>
                <w:i/>
                <w:iCs/>
                <w:sz w:val="22"/>
                <w:lang w:eastAsia="en-GB"/>
              </w:rPr>
              <w:t xml:space="preserve"> is applied during SRS transmission occasions with usage in </w:t>
            </w:r>
            <w:r w:rsidRPr="009802FE">
              <w:rPr>
                <w:rFonts w:eastAsia="DengXian"/>
                <w:i/>
                <w:iCs/>
                <w:color w:val="000000"/>
                <w:sz w:val="22"/>
                <w:lang w:eastAsia="en-GB"/>
              </w:rPr>
              <w:t>SRS-</w:t>
            </w:r>
            <w:proofErr w:type="spellStart"/>
            <w:r w:rsidRPr="009802FE">
              <w:rPr>
                <w:rFonts w:eastAsia="DengXian"/>
                <w:i/>
                <w:iCs/>
                <w:color w:val="000000"/>
                <w:sz w:val="22"/>
                <w:lang w:eastAsia="en-GB"/>
              </w:rPr>
              <w:t>ResourceSet</w:t>
            </w:r>
            <w:proofErr w:type="spellEnd"/>
            <w:r w:rsidRPr="009802FE">
              <w:rPr>
                <w:rFonts w:eastAsia="DengXian"/>
                <w:i/>
                <w:iCs/>
                <w:color w:val="000000"/>
                <w:sz w:val="22"/>
                <w:lang w:eastAsia="en-GB"/>
              </w:rPr>
              <w:t xml:space="preserve"> </w:t>
            </w:r>
            <w:r w:rsidRPr="009802FE">
              <w:rPr>
                <w:rFonts w:eastAsia="DengXian"/>
                <w:i/>
                <w:iCs/>
                <w:sz w:val="22"/>
                <w:lang w:eastAsia="en-GB"/>
              </w:rPr>
              <w:t>set as ‘</w:t>
            </w:r>
            <w:proofErr w:type="spellStart"/>
            <w:r w:rsidRPr="009802FE">
              <w:rPr>
                <w:rFonts w:eastAsia="DengXian"/>
                <w:i/>
                <w:iCs/>
                <w:sz w:val="22"/>
                <w:lang w:eastAsia="en-GB"/>
              </w:rPr>
              <w:t>antennaSwitching</w:t>
            </w:r>
            <w:proofErr w:type="spellEnd"/>
            <w:r w:rsidRPr="009802FE">
              <w:rPr>
                <w:rFonts w:eastAsia="DengXian"/>
                <w:i/>
                <w:iCs/>
                <w:sz w:val="22"/>
                <w:lang w:eastAsia="en-GB"/>
              </w:rPr>
              <w:t xml:space="preserve">’ when </w:t>
            </w:r>
          </w:p>
          <w:p w14:paraId="7F146070" w14:textId="77777777" w:rsidR="00724553" w:rsidRPr="00724553" w:rsidRDefault="00724553" w:rsidP="00FC28A7">
            <w:pPr>
              <w:spacing w:before="0" w:after="0" w:line="240" w:lineRule="auto"/>
              <w:contextualSpacing/>
              <w:rPr>
                <w:rFonts w:eastAsia="DengXian"/>
                <w:i/>
                <w:iCs/>
                <w:sz w:val="22"/>
                <w:lang w:eastAsia="en-GB"/>
              </w:rPr>
            </w:pPr>
            <w:r w:rsidRPr="009802FE">
              <w:rPr>
                <w:rFonts w:eastAsia="DengXian"/>
                <w:i/>
                <w:iCs/>
                <w:sz w:val="22"/>
                <w:lang w:eastAsia="en-GB"/>
              </w:rPr>
              <w:t>a)  UE transmits SRS on the second SRS resource in every</w:t>
            </w:r>
            <w:r w:rsidRPr="00724553">
              <w:rPr>
                <w:rFonts w:eastAsia="DengXian"/>
                <w:i/>
                <w:iCs/>
                <w:sz w:val="22"/>
                <w:lang w:eastAsia="en-GB"/>
              </w:rPr>
              <w:t xml:space="preserve"> configured SRS resource set when the SRS-</w:t>
            </w:r>
            <w:proofErr w:type="spellStart"/>
            <w:r w:rsidRPr="00724553">
              <w:rPr>
                <w:rFonts w:eastAsia="DengXian"/>
                <w:i/>
                <w:iCs/>
                <w:sz w:val="22"/>
                <w:lang w:eastAsia="en-GB"/>
              </w:rPr>
              <w:t>TxSwitch</w:t>
            </w:r>
            <w:proofErr w:type="spellEnd"/>
            <w:r w:rsidRPr="00724553">
              <w:rPr>
                <w:rFonts w:eastAsia="DengXian"/>
                <w:i/>
                <w:iCs/>
                <w:sz w:val="22"/>
                <w:lang w:eastAsia="en-GB"/>
              </w:rPr>
              <w:t xml:space="preserve"> capability is indicated as 't1r2' or 't1r1-t1r2' </w:t>
            </w:r>
          </w:p>
          <w:p w14:paraId="4BC4B122" w14:textId="77777777" w:rsidR="00724553" w:rsidRPr="00724553" w:rsidRDefault="00724553" w:rsidP="00FC28A7">
            <w:pPr>
              <w:spacing w:before="0" w:after="0" w:line="240" w:lineRule="auto"/>
              <w:contextualSpacing/>
              <w:rPr>
                <w:rFonts w:eastAsia="DengXian"/>
                <w:i/>
                <w:iCs/>
                <w:sz w:val="22"/>
                <w:lang w:eastAsia="en-GB"/>
              </w:rPr>
            </w:pPr>
            <w:r w:rsidRPr="00724553">
              <w:rPr>
                <w:rFonts w:eastAsia="DengXian"/>
                <w:i/>
                <w:iCs/>
                <w:sz w:val="22"/>
                <w:lang w:eastAsia="en-GB"/>
              </w:rPr>
              <w:t>b)  UE transmits SRS on the second, third and fourth SRS resources of the total 4 SRS resources from all configured SRS resource set(s) consisting of one SRS port when the SRS-</w:t>
            </w:r>
            <w:proofErr w:type="spellStart"/>
            <w:r w:rsidRPr="00724553">
              <w:rPr>
                <w:rFonts w:eastAsia="DengXian"/>
                <w:i/>
                <w:iCs/>
                <w:sz w:val="22"/>
                <w:lang w:eastAsia="en-GB"/>
              </w:rPr>
              <w:t>TxSwitch</w:t>
            </w:r>
            <w:proofErr w:type="spellEnd"/>
            <w:r w:rsidRPr="00724553">
              <w:rPr>
                <w:rFonts w:eastAsia="DengXian"/>
                <w:i/>
                <w:iCs/>
                <w:sz w:val="22"/>
                <w:lang w:eastAsia="en-GB"/>
              </w:rPr>
              <w:t xml:space="preserve"> capability is indicated as 't1r4' or, 't1r4-t2r4' or 't1r1-t1r2-t1r4' or, 't1r1-t1r2-t2r2-t1r4-t2r4' </w:t>
            </w:r>
          </w:p>
          <w:p w14:paraId="53CC3659" w14:textId="77777777" w:rsidR="00724553" w:rsidRPr="00724553" w:rsidRDefault="00724553" w:rsidP="00FC28A7">
            <w:pPr>
              <w:spacing w:before="0" w:after="0" w:line="240" w:lineRule="auto"/>
              <w:contextualSpacing/>
              <w:rPr>
                <w:rFonts w:eastAsia="DengXian"/>
                <w:i/>
                <w:iCs/>
                <w:sz w:val="22"/>
                <w:lang w:eastAsia="en-GB"/>
              </w:rPr>
            </w:pPr>
            <w:r w:rsidRPr="00724553">
              <w:rPr>
                <w:rFonts w:eastAsia="DengXian"/>
                <w:i/>
                <w:iCs/>
                <w:sz w:val="22"/>
                <w:lang w:eastAsia="en-GB"/>
              </w:rPr>
              <w:t>c)  UE transmits SRS from the second SRS port pair on the second SRS resource in every configured SRS resource set consisting of two SRS ports when the SRS-</w:t>
            </w:r>
            <w:proofErr w:type="spellStart"/>
            <w:r w:rsidRPr="00724553">
              <w:rPr>
                <w:rFonts w:eastAsia="DengXian"/>
                <w:i/>
                <w:iCs/>
                <w:sz w:val="22"/>
                <w:lang w:eastAsia="en-GB"/>
              </w:rPr>
              <w:t>TxSwitch</w:t>
            </w:r>
            <w:proofErr w:type="spellEnd"/>
            <w:r w:rsidRPr="00724553">
              <w:rPr>
                <w:rFonts w:eastAsia="DengXian"/>
                <w:i/>
                <w:iCs/>
                <w:sz w:val="22"/>
                <w:lang w:eastAsia="en-GB"/>
              </w:rPr>
              <w:t xml:space="preserve"> capability is indicated as ' t2r4' or ' t1r4-t2r4', or 't1r1-t1r2-t2r2-t2r4' or 't1r1-t1r2-t2r2-t1r4-t2r4', or</w:t>
            </w:r>
          </w:p>
          <w:p w14:paraId="5C4DDBBB" w14:textId="77777777" w:rsidR="00724553" w:rsidRPr="00724553" w:rsidRDefault="00724553" w:rsidP="00FC28A7">
            <w:pPr>
              <w:spacing w:before="0" w:after="0" w:line="240" w:lineRule="auto"/>
              <w:contextualSpacing/>
              <w:rPr>
                <w:rFonts w:eastAsia="DengXian"/>
                <w:i/>
                <w:iCs/>
                <w:sz w:val="22"/>
                <w:lang w:eastAsia="en-GB"/>
              </w:rPr>
            </w:pPr>
            <w:r w:rsidRPr="00724553">
              <w:rPr>
                <w:rFonts w:eastAsia="DengXian"/>
                <w:i/>
                <w:iCs/>
                <w:sz w:val="22"/>
                <w:lang w:eastAsia="en-GB"/>
              </w:rPr>
              <w:t>d)  UE transmits SRS to a DL-only carrier</w:t>
            </w:r>
          </w:p>
          <w:p w14:paraId="31F38840" w14:textId="77777777" w:rsidR="00724553" w:rsidRPr="00724553" w:rsidRDefault="00724553" w:rsidP="00FC28A7">
            <w:pPr>
              <w:spacing w:before="0" w:after="0" w:line="240" w:lineRule="auto"/>
              <w:contextualSpacing/>
              <w:rPr>
                <w:rFonts w:eastAsia="DengXian"/>
                <w:i/>
                <w:iCs/>
                <w:sz w:val="22"/>
                <w:lang w:eastAsia="en-GB"/>
              </w:rPr>
            </w:pPr>
            <w:r w:rsidRPr="00724553">
              <w:rPr>
                <w:rFonts w:eastAsia="DengXian"/>
                <w:i/>
                <w:iCs/>
                <w:sz w:val="22"/>
                <w:lang w:eastAsia="en-GB"/>
              </w:rPr>
              <w:t>The value of ∆</w:t>
            </w:r>
            <w:proofErr w:type="spellStart"/>
            <w:r w:rsidRPr="00724553">
              <w:rPr>
                <w:rFonts w:eastAsia="DengXian"/>
                <w:i/>
                <w:iCs/>
                <w:sz w:val="22"/>
                <w:lang w:eastAsia="en-GB"/>
              </w:rPr>
              <w:t>T</w:t>
            </w:r>
            <w:r w:rsidRPr="00724553">
              <w:rPr>
                <w:rFonts w:eastAsia="DengXian"/>
                <w:i/>
                <w:iCs/>
                <w:sz w:val="22"/>
                <w:vertAlign w:val="subscript"/>
                <w:lang w:eastAsia="en-GB"/>
              </w:rPr>
              <w:t>RxSRS</w:t>
            </w:r>
            <w:proofErr w:type="spellEnd"/>
            <w:r w:rsidRPr="00724553">
              <w:rPr>
                <w:rFonts w:eastAsia="DengXian"/>
                <w:i/>
                <w:iCs/>
                <w:sz w:val="22"/>
                <w:lang w:eastAsia="en-GB"/>
              </w:rPr>
              <w:t xml:space="preserve"> is 4.5dB for bands whose </w:t>
            </w:r>
            <w:proofErr w:type="spellStart"/>
            <w:r w:rsidRPr="00724553">
              <w:rPr>
                <w:rFonts w:eastAsia="DengXian"/>
                <w:i/>
                <w:iCs/>
                <w:sz w:val="22"/>
                <w:lang w:eastAsia="en-GB"/>
              </w:rPr>
              <w:t>F</w:t>
            </w:r>
            <w:r w:rsidRPr="00724553">
              <w:rPr>
                <w:rFonts w:eastAsia="DengXian"/>
                <w:i/>
                <w:iCs/>
                <w:sz w:val="22"/>
                <w:vertAlign w:val="subscript"/>
                <w:lang w:eastAsia="en-GB"/>
              </w:rPr>
              <w:t>UL_high</w:t>
            </w:r>
            <w:proofErr w:type="spellEnd"/>
            <w:r w:rsidRPr="00724553">
              <w:rPr>
                <w:rFonts w:eastAsia="DengXian"/>
                <w:i/>
                <w:iCs/>
                <w:sz w:val="22"/>
                <w:vertAlign w:val="subscript"/>
                <w:lang w:eastAsia="en-GB"/>
              </w:rPr>
              <w:t xml:space="preserve"> </w:t>
            </w:r>
            <w:r w:rsidRPr="00724553">
              <w:rPr>
                <w:rFonts w:eastAsia="DengXian"/>
                <w:i/>
                <w:iCs/>
                <w:sz w:val="22"/>
                <w:lang w:eastAsia="en-GB"/>
              </w:rPr>
              <w:t xml:space="preserve">is higher than the </w:t>
            </w:r>
            <w:proofErr w:type="spellStart"/>
            <w:r w:rsidRPr="00724553">
              <w:rPr>
                <w:rFonts w:eastAsia="DengXian"/>
                <w:i/>
                <w:iCs/>
                <w:sz w:val="22"/>
                <w:lang w:eastAsia="en-GB"/>
              </w:rPr>
              <w:t>F</w:t>
            </w:r>
            <w:r w:rsidRPr="00724553">
              <w:rPr>
                <w:rFonts w:eastAsia="DengXian"/>
                <w:i/>
                <w:iCs/>
                <w:sz w:val="22"/>
                <w:vertAlign w:val="subscript"/>
                <w:lang w:eastAsia="en-GB"/>
              </w:rPr>
              <w:t>UL_low</w:t>
            </w:r>
            <w:proofErr w:type="spellEnd"/>
            <w:r w:rsidRPr="00724553">
              <w:rPr>
                <w:rFonts w:eastAsia="DengXian"/>
                <w:i/>
                <w:iCs/>
                <w:sz w:val="22"/>
                <w:vertAlign w:val="subscript"/>
                <w:lang w:eastAsia="en-GB"/>
              </w:rPr>
              <w:t xml:space="preserve"> </w:t>
            </w:r>
            <w:r w:rsidRPr="00724553">
              <w:rPr>
                <w:rFonts w:eastAsia="DengXian"/>
                <w:i/>
                <w:iCs/>
                <w:sz w:val="22"/>
                <w:lang w:eastAsia="en-GB"/>
              </w:rPr>
              <w:t xml:space="preserve">of n79 and 3 dB for bands whose </w:t>
            </w:r>
            <w:proofErr w:type="spellStart"/>
            <w:r w:rsidRPr="00724553">
              <w:rPr>
                <w:rFonts w:eastAsia="DengXian"/>
                <w:i/>
                <w:iCs/>
                <w:sz w:val="22"/>
                <w:lang w:eastAsia="en-GB"/>
              </w:rPr>
              <w:t>F</w:t>
            </w:r>
            <w:r w:rsidRPr="00724553">
              <w:rPr>
                <w:rFonts w:eastAsia="DengXian"/>
                <w:i/>
                <w:iCs/>
                <w:sz w:val="22"/>
                <w:vertAlign w:val="subscript"/>
                <w:lang w:eastAsia="en-GB"/>
              </w:rPr>
              <w:t>UL_high</w:t>
            </w:r>
            <w:proofErr w:type="spellEnd"/>
            <w:r w:rsidRPr="00724553" w:rsidDel="00411D7A">
              <w:rPr>
                <w:rFonts w:eastAsia="DengXian"/>
                <w:i/>
                <w:iCs/>
                <w:sz w:val="22"/>
                <w:lang w:eastAsia="en-GB"/>
              </w:rPr>
              <w:t xml:space="preserve"> </w:t>
            </w:r>
            <w:r w:rsidRPr="00724553">
              <w:rPr>
                <w:rFonts w:eastAsia="DengXian"/>
                <w:i/>
                <w:iCs/>
                <w:sz w:val="22"/>
                <w:lang w:eastAsia="en-GB"/>
              </w:rPr>
              <w:t xml:space="preserve">is lower than the </w:t>
            </w:r>
            <w:proofErr w:type="spellStart"/>
            <w:r w:rsidRPr="00724553">
              <w:rPr>
                <w:rFonts w:eastAsia="DengXian"/>
                <w:i/>
                <w:iCs/>
                <w:sz w:val="22"/>
                <w:lang w:eastAsia="en-GB"/>
              </w:rPr>
              <w:t>F</w:t>
            </w:r>
            <w:r w:rsidRPr="00724553">
              <w:rPr>
                <w:rFonts w:eastAsia="DengXian"/>
                <w:i/>
                <w:iCs/>
                <w:sz w:val="22"/>
                <w:vertAlign w:val="subscript"/>
                <w:lang w:eastAsia="en-GB"/>
              </w:rPr>
              <w:t>UL_low</w:t>
            </w:r>
            <w:proofErr w:type="spellEnd"/>
            <w:r w:rsidRPr="00724553" w:rsidDel="00411D7A">
              <w:rPr>
                <w:rFonts w:eastAsia="DengXian"/>
                <w:i/>
                <w:iCs/>
                <w:sz w:val="22"/>
                <w:vertAlign w:val="subscript"/>
                <w:lang w:eastAsia="en-GB"/>
              </w:rPr>
              <w:t xml:space="preserve"> </w:t>
            </w:r>
            <w:r w:rsidRPr="00724553">
              <w:rPr>
                <w:rFonts w:eastAsia="DengXian"/>
                <w:i/>
                <w:iCs/>
                <w:sz w:val="22"/>
                <w:lang w:eastAsia="en-GB"/>
              </w:rPr>
              <w:t xml:space="preserve">of n79 when the device is capable of power class 3 or power class 5 or power class 1.5 in the band, or when the device is capable of power class 2 in the band and </w:t>
            </w:r>
            <w:proofErr w:type="spellStart"/>
            <w:r w:rsidRPr="00724553">
              <w:rPr>
                <w:rFonts w:eastAsia="DengXian"/>
                <w:i/>
                <w:iCs/>
                <w:sz w:val="22"/>
                <w:lang w:eastAsia="en-GB"/>
              </w:rPr>
              <w:t>ΔP</w:t>
            </w:r>
            <w:r w:rsidRPr="00724553">
              <w:rPr>
                <w:rFonts w:eastAsia="DengXian"/>
                <w:i/>
                <w:iCs/>
                <w:sz w:val="22"/>
                <w:vertAlign w:val="subscript"/>
                <w:lang w:eastAsia="en-GB"/>
              </w:rPr>
              <w:t>PowerClass</w:t>
            </w:r>
            <w:proofErr w:type="spellEnd"/>
            <w:r w:rsidRPr="00724553">
              <w:rPr>
                <w:rFonts w:eastAsia="DengXian"/>
                <w:i/>
                <w:iCs/>
                <w:sz w:val="22"/>
                <w:lang w:eastAsia="en-GB"/>
              </w:rPr>
              <w:t xml:space="preserve"> = 3 dB, or </w:t>
            </w:r>
            <w:r w:rsidRPr="00724553">
              <w:rPr>
                <w:rFonts w:eastAsia="DengXian"/>
                <w:i/>
                <w:iCs/>
                <w:sz w:val="22"/>
                <w:lang w:eastAsia="zh-CN"/>
              </w:rPr>
              <w:t xml:space="preserve">when </w:t>
            </w:r>
            <w:r w:rsidRPr="00724553">
              <w:rPr>
                <w:rFonts w:eastAsia="DengXian"/>
                <w:i/>
                <w:iCs/>
                <w:sz w:val="22"/>
                <w:lang w:eastAsia="en-GB"/>
              </w:rPr>
              <w:t>UE indicating txDiversity-r16</w:t>
            </w:r>
            <w:r w:rsidRPr="00724553">
              <w:rPr>
                <w:rFonts w:eastAsia="DengXian"/>
                <w:i/>
                <w:iCs/>
                <w:strike/>
                <w:sz w:val="22"/>
                <w:lang w:eastAsia="en-GB"/>
              </w:rPr>
              <w:t>.</w:t>
            </w:r>
            <w:r w:rsidRPr="00724553">
              <w:rPr>
                <w:rFonts w:eastAsia="DengXian"/>
                <w:i/>
                <w:iCs/>
                <w:sz w:val="22"/>
                <w:lang w:eastAsia="en-GB"/>
              </w:rPr>
              <w:t xml:space="preserve">.  </w:t>
            </w:r>
          </w:p>
          <w:p w14:paraId="66BEC7A1" w14:textId="77777777" w:rsidR="00724553" w:rsidRPr="00724553" w:rsidRDefault="00724553" w:rsidP="00FC28A7">
            <w:pPr>
              <w:spacing w:before="0" w:after="0" w:line="240" w:lineRule="auto"/>
              <w:contextualSpacing/>
              <w:rPr>
                <w:rFonts w:eastAsia="DengXian"/>
                <w:i/>
                <w:iCs/>
                <w:sz w:val="22"/>
                <w:lang w:eastAsia="en-GB"/>
              </w:rPr>
            </w:pPr>
            <w:r w:rsidRPr="00724553">
              <w:rPr>
                <w:rFonts w:eastAsia="DengXian"/>
                <w:i/>
                <w:iCs/>
                <w:sz w:val="22"/>
                <w:lang w:eastAsia="en-GB"/>
              </w:rPr>
              <w:t>The value of ∆</w:t>
            </w:r>
            <w:proofErr w:type="spellStart"/>
            <w:r w:rsidRPr="00724553">
              <w:rPr>
                <w:rFonts w:eastAsia="DengXian"/>
                <w:i/>
                <w:iCs/>
                <w:sz w:val="22"/>
                <w:lang w:eastAsia="en-GB"/>
              </w:rPr>
              <w:t>T</w:t>
            </w:r>
            <w:r w:rsidRPr="00724553">
              <w:rPr>
                <w:rFonts w:eastAsia="DengXian"/>
                <w:i/>
                <w:iCs/>
                <w:sz w:val="22"/>
                <w:vertAlign w:val="subscript"/>
                <w:lang w:eastAsia="en-GB"/>
              </w:rPr>
              <w:t>RxSRS</w:t>
            </w:r>
            <w:proofErr w:type="spellEnd"/>
            <w:r w:rsidRPr="00724553">
              <w:rPr>
                <w:rFonts w:eastAsia="DengXian"/>
                <w:i/>
                <w:iCs/>
                <w:sz w:val="22"/>
                <w:lang w:eastAsia="en-GB"/>
              </w:rPr>
              <w:t xml:space="preserve"> is 7.5dB for bands whose </w:t>
            </w:r>
            <w:proofErr w:type="spellStart"/>
            <w:r w:rsidRPr="00724553">
              <w:rPr>
                <w:rFonts w:eastAsia="DengXian"/>
                <w:i/>
                <w:iCs/>
                <w:sz w:val="22"/>
                <w:lang w:eastAsia="en-GB"/>
              </w:rPr>
              <w:t>F</w:t>
            </w:r>
            <w:r w:rsidRPr="00724553">
              <w:rPr>
                <w:rFonts w:eastAsia="DengXian"/>
                <w:i/>
                <w:iCs/>
                <w:sz w:val="22"/>
                <w:vertAlign w:val="subscript"/>
                <w:lang w:eastAsia="en-GB"/>
              </w:rPr>
              <w:t>UL_high</w:t>
            </w:r>
            <w:proofErr w:type="spellEnd"/>
            <w:r w:rsidRPr="00724553">
              <w:rPr>
                <w:rFonts w:eastAsia="DengXian"/>
                <w:i/>
                <w:iCs/>
                <w:sz w:val="22"/>
                <w:vertAlign w:val="subscript"/>
                <w:lang w:eastAsia="en-GB"/>
              </w:rPr>
              <w:t xml:space="preserve"> </w:t>
            </w:r>
            <w:r w:rsidRPr="00724553">
              <w:rPr>
                <w:rFonts w:eastAsia="DengXian"/>
                <w:i/>
                <w:iCs/>
                <w:sz w:val="22"/>
                <w:lang w:eastAsia="en-GB"/>
              </w:rPr>
              <w:t xml:space="preserve">is higher than the </w:t>
            </w:r>
            <w:proofErr w:type="spellStart"/>
            <w:r w:rsidRPr="00724553">
              <w:rPr>
                <w:rFonts w:eastAsia="DengXian"/>
                <w:i/>
                <w:iCs/>
                <w:sz w:val="22"/>
                <w:lang w:eastAsia="en-GB"/>
              </w:rPr>
              <w:t>F</w:t>
            </w:r>
            <w:r w:rsidRPr="00724553">
              <w:rPr>
                <w:rFonts w:eastAsia="DengXian"/>
                <w:i/>
                <w:iCs/>
                <w:sz w:val="22"/>
                <w:vertAlign w:val="subscript"/>
                <w:lang w:eastAsia="en-GB"/>
              </w:rPr>
              <w:t>UL_low</w:t>
            </w:r>
            <w:proofErr w:type="spellEnd"/>
            <w:r w:rsidRPr="00724553">
              <w:rPr>
                <w:rFonts w:eastAsia="DengXian"/>
                <w:i/>
                <w:iCs/>
                <w:sz w:val="22"/>
                <w:vertAlign w:val="subscript"/>
                <w:lang w:eastAsia="en-GB"/>
              </w:rPr>
              <w:t xml:space="preserve"> </w:t>
            </w:r>
            <w:r w:rsidRPr="00724553">
              <w:rPr>
                <w:rFonts w:eastAsia="DengXian"/>
                <w:i/>
                <w:iCs/>
                <w:sz w:val="22"/>
                <w:lang w:eastAsia="en-GB"/>
              </w:rPr>
              <w:t xml:space="preserve">of n79 and 6 dB for bands whose </w:t>
            </w:r>
            <w:proofErr w:type="spellStart"/>
            <w:r w:rsidRPr="00724553">
              <w:rPr>
                <w:rFonts w:eastAsia="DengXian"/>
                <w:i/>
                <w:iCs/>
                <w:sz w:val="22"/>
                <w:lang w:eastAsia="en-GB"/>
              </w:rPr>
              <w:t>F</w:t>
            </w:r>
            <w:r w:rsidRPr="00724553">
              <w:rPr>
                <w:rFonts w:eastAsia="DengXian"/>
                <w:i/>
                <w:iCs/>
                <w:sz w:val="22"/>
                <w:vertAlign w:val="subscript"/>
                <w:lang w:eastAsia="en-GB"/>
              </w:rPr>
              <w:t>UL_high</w:t>
            </w:r>
            <w:proofErr w:type="spellEnd"/>
            <w:r w:rsidRPr="00724553" w:rsidDel="00411D7A">
              <w:rPr>
                <w:rFonts w:eastAsia="DengXian"/>
                <w:i/>
                <w:iCs/>
                <w:sz w:val="22"/>
                <w:lang w:eastAsia="en-GB"/>
              </w:rPr>
              <w:t xml:space="preserve"> </w:t>
            </w:r>
            <w:r w:rsidRPr="00724553">
              <w:rPr>
                <w:rFonts w:eastAsia="DengXian"/>
                <w:i/>
                <w:iCs/>
                <w:sz w:val="22"/>
                <w:lang w:eastAsia="en-GB"/>
              </w:rPr>
              <w:t xml:space="preserve">is lower than the </w:t>
            </w:r>
            <w:proofErr w:type="spellStart"/>
            <w:r w:rsidRPr="00724553">
              <w:rPr>
                <w:rFonts w:eastAsia="DengXian"/>
                <w:i/>
                <w:iCs/>
                <w:sz w:val="22"/>
                <w:lang w:eastAsia="en-GB"/>
              </w:rPr>
              <w:t>F</w:t>
            </w:r>
            <w:r w:rsidRPr="00724553">
              <w:rPr>
                <w:rFonts w:eastAsia="DengXian"/>
                <w:i/>
                <w:iCs/>
                <w:sz w:val="22"/>
                <w:vertAlign w:val="subscript"/>
                <w:lang w:eastAsia="en-GB"/>
              </w:rPr>
              <w:t>UL_low</w:t>
            </w:r>
            <w:proofErr w:type="spellEnd"/>
            <w:r w:rsidRPr="00724553" w:rsidDel="00411D7A">
              <w:rPr>
                <w:rFonts w:eastAsia="DengXian"/>
                <w:i/>
                <w:iCs/>
                <w:sz w:val="22"/>
                <w:vertAlign w:val="subscript"/>
                <w:lang w:eastAsia="en-GB"/>
              </w:rPr>
              <w:t xml:space="preserve"> </w:t>
            </w:r>
            <w:r w:rsidRPr="00724553">
              <w:rPr>
                <w:rFonts w:eastAsia="DengXian"/>
                <w:i/>
                <w:iCs/>
                <w:sz w:val="22"/>
                <w:lang w:eastAsia="en-GB"/>
              </w:rPr>
              <w:t>of n79 during SRS transmission occasions with</w:t>
            </w:r>
            <w:r w:rsidRPr="00724553">
              <w:rPr>
                <w:rFonts w:eastAsia="DengXian"/>
                <w:i/>
                <w:iCs/>
                <w:color w:val="7030A0"/>
                <w:sz w:val="22"/>
                <w:u w:val="single"/>
                <w:lang w:eastAsia="en-GB"/>
              </w:rPr>
              <w:t xml:space="preserve"> </w:t>
            </w:r>
            <w:r w:rsidRPr="00724553">
              <w:rPr>
                <w:rFonts w:eastAsia="DengXian"/>
                <w:i/>
                <w:iCs/>
                <w:sz w:val="22"/>
                <w:lang w:eastAsia="en-GB"/>
              </w:rPr>
              <w:t xml:space="preserve">configured SRS resources consisting of one SRS port when the device is capable of power class 2 in the band and </w:t>
            </w:r>
            <w:proofErr w:type="spellStart"/>
            <w:r w:rsidRPr="00724553">
              <w:rPr>
                <w:rFonts w:eastAsia="DengXian"/>
                <w:i/>
                <w:iCs/>
                <w:sz w:val="22"/>
                <w:lang w:eastAsia="en-GB"/>
              </w:rPr>
              <w:t>ΔP</w:t>
            </w:r>
            <w:r w:rsidRPr="00724553">
              <w:rPr>
                <w:rFonts w:eastAsia="DengXian"/>
                <w:i/>
                <w:iCs/>
                <w:sz w:val="22"/>
                <w:vertAlign w:val="subscript"/>
                <w:lang w:eastAsia="en-GB"/>
              </w:rPr>
              <w:t>PowerClass</w:t>
            </w:r>
            <w:proofErr w:type="spellEnd"/>
            <w:r w:rsidRPr="00724553">
              <w:rPr>
                <w:rFonts w:eastAsia="DengXian"/>
                <w:i/>
                <w:iCs/>
                <w:sz w:val="22"/>
                <w:lang w:eastAsia="en-GB"/>
              </w:rPr>
              <w:t xml:space="preserve"> = 0 dB and not indicating txDiversity-r16.</w:t>
            </w:r>
          </w:p>
          <w:p w14:paraId="3FFD5729" w14:textId="77777777" w:rsidR="00724553" w:rsidRPr="00724553" w:rsidRDefault="00724553" w:rsidP="00FC28A7">
            <w:pPr>
              <w:tabs>
                <w:tab w:val="left" w:pos="3807"/>
                <w:tab w:val="center" w:pos="4932"/>
              </w:tabs>
              <w:spacing w:before="0" w:after="0" w:line="240" w:lineRule="auto"/>
              <w:contextualSpacing/>
              <w:rPr>
                <w:rFonts w:eastAsiaTheme="minorEastAsia"/>
                <w:i/>
                <w:iCs/>
              </w:rPr>
            </w:pPr>
            <w:r w:rsidRPr="00724553">
              <w:rPr>
                <w:rFonts w:eastAsia="DengXian"/>
                <w:i/>
                <w:iCs/>
                <w:sz w:val="22"/>
                <w:lang w:eastAsia="en-GB"/>
              </w:rPr>
              <w:t>For other SRS transmissions ∆</w:t>
            </w:r>
            <w:proofErr w:type="spellStart"/>
            <w:r w:rsidRPr="00724553">
              <w:rPr>
                <w:rFonts w:eastAsia="DengXian"/>
                <w:i/>
                <w:iCs/>
                <w:sz w:val="22"/>
                <w:lang w:eastAsia="en-GB"/>
              </w:rPr>
              <w:t>T</w:t>
            </w:r>
            <w:r w:rsidRPr="00724553">
              <w:rPr>
                <w:rFonts w:eastAsia="DengXian"/>
                <w:i/>
                <w:iCs/>
                <w:sz w:val="22"/>
                <w:vertAlign w:val="subscript"/>
                <w:lang w:eastAsia="en-GB"/>
              </w:rPr>
              <w:t>RxSRS</w:t>
            </w:r>
            <w:proofErr w:type="spellEnd"/>
            <w:r w:rsidRPr="00724553">
              <w:rPr>
                <w:rFonts w:eastAsia="DengXian"/>
                <w:i/>
                <w:iCs/>
                <w:sz w:val="22"/>
                <w:lang w:eastAsia="en-GB"/>
              </w:rPr>
              <w:t xml:space="preserve"> is zero;</w:t>
            </w:r>
          </w:p>
        </w:tc>
      </w:tr>
    </w:tbl>
    <w:p w14:paraId="730171CD" w14:textId="77777777" w:rsidR="00724553" w:rsidRDefault="00724553" w:rsidP="00FC28A7">
      <w:pPr>
        <w:spacing w:after="0"/>
        <w:contextualSpacing/>
        <w:rPr>
          <w:sz w:val="22"/>
        </w:rPr>
      </w:pPr>
    </w:p>
    <w:p w14:paraId="63AFECA5" w14:textId="77777777" w:rsidR="00724553" w:rsidRPr="00724553" w:rsidRDefault="00724553" w:rsidP="00FC28A7">
      <w:pPr>
        <w:pStyle w:val="BodyText"/>
        <w:spacing w:after="0"/>
        <w:ind w:firstLine="288"/>
        <w:contextualSpacing/>
        <w:rPr>
          <w:rFonts w:eastAsia="Times New Roman" w:cs="Times"/>
          <w:color w:val="000000"/>
          <w:sz w:val="22"/>
          <w:szCs w:val="22"/>
          <w:lang w:val="en-GB" w:eastAsia="ko-KR"/>
        </w:rPr>
      </w:pPr>
    </w:p>
    <w:p w14:paraId="7C71507E" w14:textId="77777777" w:rsidR="004D6B32" w:rsidRPr="00711B68" w:rsidRDefault="004D6B32" w:rsidP="00FC28A7">
      <w:pPr>
        <w:pStyle w:val="BodyText"/>
        <w:spacing w:after="0"/>
        <w:ind w:firstLine="288"/>
        <w:contextualSpacing/>
        <w:rPr>
          <w:rFonts w:eastAsia="Times New Roman" w:cs="Times"/>
          <w:color w:val="000000"/>
          <w:sz w:val="22"/>
          <w:szCs w:val="22"/>
          <w:lang w:eastAsia="ko-KR"/>
        </w:rPr>
      </w:pPr>
    </w:p>
    <w:p w14:paraId="41C21E6E" w14:textId="04276302" w:rsidR="004E05DB" w:rsidRDefault="004E05DB" w:rsidP="00FC28A7">
      <w:pPr>
        <w:pStyle w:val="BodyText"/>
        <w:spacing w:after="0"/>
        <w:ind w:firstLine="288"/>
        <w:contextualSpacing/>
        <w:rPr>
          <w:rFonts w:eastAsia="DengXian"/>
          <w:sz w:val="22"/>
          <w:lang w:eastAsia="zh-CN"/>
        </w:rPr>
      </w:pPr>
      <w:r>
        <w:rPr>
          <w:rFonts w:eastAsia="DengXian" w:hint="eastAsia"/>
          <w:sz w:val="22"/>
          <w:lang w:eastAsia="zh-CN"/>
        </w:rPr>
        <w:t>I</w:t>
      </w:r>
      <w:r>
        <w:rPr>
          <w:rFonts w:eastAsia="DengXian"/>
          <w:sz w:val="22"/>
          <w:lang w:eastAsia="zh-CN"/>
        </w:rPr>
        <w:t xml:space="preserve">n RAN4#106-e meeting, </w:t>
      </w:r>
      <w:r w:rsidR="00724553">
        <w:rPr>
          <w:rFonts w:eastAsia="DengXian"/>
          <w:sz w:val="22"/>
          <w:lang w:eastAsia="zh-CN"/>
        </w:rPr>
        <w:t xml:space="preserve">RAN4 has sent the following </w:t>
      </w:r>
      <w:r>
        <w:rPr>
          <w:rFonts w:eastAsia="DengXian"/>
          <w:sz w:val="22"/>
          <w:lang w:eastAsia="zh-CN"/>
        </w:rPr>
        <w:t xml:space="preserve">LS </w:t>
      </w:r>
      <w:r w:rsidR="00724553">
        <w:rPr>
          <w:rFonts w:eastAsia="DengXian"/>
          <w:sz w:val="22"/>
          <w:lang w:eastAsia="zh-CN"/>
        </w:rPr>
        <w:t>(</w:t>
      </w:r>
      <w:r w:rsidRPr="00EB14F2">
        <w:rPr>
          <w:rFonts w:eastAsia="DengXian"/>
          <w:sz w:val="22"/>
          <w:lang w:eastAsia="zh-CN"/>
        </w:rPr>
        <w:t>R4-2303519</w:t>
      </w:r>
      <w:r w:rsidR="00724553">
        <w:rPr>
          <w:rFonts w:eastAsia="DengXian"/>
          <w:sz w:val="22"/>
          <w:lang w:eastAsia="zh-CN"/>
        </w:rPr>
        <w:t xml:space="preserve">) to </w:t>
      </w:r>
      <w:r>
        <w:rPr>
          <w:rFonts w:eastAsia="DengXian"/>
          <w:sz w:val="22"/>
          <w:lang w:eastAsia="zh-CN"/>
        </w:rPr>
        <w:t xml:space="preserve">RAN1 </w:t>
      </w:r>
      <w:r w:rsidR="00724553">
        <w:rPr>
          <w:rFonts w:eastAsia="DengXian"/>
          <w:sz w:val="22"/>
          <w:lang w:eastAsia="zh-CN"/>
        </w:rPr>
        <w:t>to inquire RAN1’s opinion about potential remedies that can be considered for this issue,</w:t>
      </w:r>
    </w:p>
    <w:p w14:paraId="760DF6AC" w14:textId="77777777" w:rsidR="00FB616E" w:rsidRPr="0018116A" w:rsidRDefault="00FB616E" w:rsidP="00FC28A7">
      <w:pPr>
        <w:pStyle w:val="BodyText"/>
        <w:spacing w:after="0"/>
        <w:ind w:firstLine="288"/>
        <w:contextualSpacing/>
        <w:rPr>
          <w:rFonts w:eastAsia="DengXian"/>
          <w:sz w:val="22"/>
          <w:lang w:eastAsia="zh-CN"/>
        </w:rPr>
      </w:pPr>
    </w:p>
    <w:tbl>
      <w:tblPr>
        <w:tblStyle w:val="TableGrid"/>
        <w:tblW w:w="10255" w:type="dxa"/>
        <w:tblLook w:val="04A0" w:firstRow="1" w:lastRow="0" w:firstColumn="1" w:lastColumn="0" w:noHBand="0" w:noVBand="1"/>
      </w:tblPr>
      <w:tblGrid>
        <w:gridCol w:w="10255"/>
      </w:tblGrid>
      <w:tr w:rsidR="004E05DB" w14:paraId="40250DF9" w14:textId="77777777" w:rsidTr="00724553">
        <w:tc>
          <w:tcPr>
            <w:tcW w:w="10255" w:type="dxa"/>
          </w:tcPr>
          <w:p w14:paraId="4F1641DE" w14:textId="77777777" w:rsidR="004E05DB" w:rsidRPr="0005635A" w:rsidRDefault="004E05DB" w:rsidP="00FC28A7">
            <w:pPr>
              <w:spacing w:before="0" w:after="0" w:line="240" w:lineRule="auto"/>
              <w:contextualSpacing/>
              <w:rPr>
                <w:b/>
                <w:sz w:val="22"/>
              </w:rPr>
            </w:pPr>
            <w:r w:rsidRPr="0005635A">
              <w:rPr>
                <w:b/>
                <w:sz w:val="22"/>
              </w:rPr>
              <w:t xml:space="preserve">ACTION: </w:t>
            </w:r>
          </w:p>
          <w:p w14:paraId="23E9CEAC" w14:textId="77777777" w:rsidR="004E05DB" w:rsidRPr="0005635A" w:rsidRDefault="004E05DB" w:rsidP="00FC28A7">
            <w:pPr>
              <w:snapToGrid w:val="0"/>
              <w:spacing w:before="0" w:after="0" w:line="240" w:lineRule="auto"/>
              <w:contextualSpacing/>
              <w:rPr>
                <w:sz w:val="22"/>
              </w:rPr>
            </w:pPr>
            <w:r w:rsidRPr="0005635A">
              <w:rPr>
                <w:sz w:val="22"/>
              </w:rPr>
              <w:t xml:space="preserve">RAN4 respectfully ask RAN1 to consider above issue with, but not limited to the three resolutions listed in the Annex for their future study.   </w:t>
            </w:r>
          </w:p>
          <w:p w14:paraId="5BAA5AF9" w14:textId="77777777" w:rsidR="004E05DB" w:rsidRPr="0005635A" w:rsidRDefault="004E05DB" w:rsidP="00FC28A7">
            <w:pPr>
              <w:snapToGrid w:val="0"/>
              <w:spacing w:before="0" w:after="0" w:line="240" w:lineRule="auto"/>
              <w:contextualSpacing/>
              <w:rPr>
                <w:b/>
                <w:sz w:val="22"/>
              </w:rPr>
            </w:pPr>
            <w:r w:rsidRPr="0005635A">
              <w:rPr>
                <w:b/>
                <w:sz w:val="22"/>
              </w:rPr>
              <w:t xml:space="preserve">ANNEX: </w:t>
            </w:r>
          </w:p>
          <w:p w14:paraId="3170EF08" w14:textId="77777777" w:rsidR="004E05DB" w:rsidRPr="0005635A" w:rsidRDefault="004E05DB" w:rsidP="00FC28A7">
            <w:pPr>
              <w:snapToGrid w:val="0"/>
              <w:spacing w:before="0" w:after="0" w:line="240" w:lineRule="auto"/>
              <w:contextualSpacing/>
              <w:rPr>
                <w:rFonts w:eastAsiaTheme="minorEastAsia"/>
                <w:sz w:val="22"/>
              </w:rPr>
            </w:pPr>
            <w:r w:rsidRPr="0005635A">
              <w:rPr>
                <w:sz w:val="22"/>
              </w:rPr>
              <w:t>1. Enable UE report on the actual IL imbalance for each diversity branch used for SRS so network can use this information for AS-SRS based channel estimation accuracy improvement where the granularity of such report can be per SRS resource and either static or dynamic.</w:t>
            </w:r>
          </w:p>
          <w:p w14:paraId="548EC0F3" w14:textId="77777777" w:rsidR="004E05DB" w:rsidRPr="0005635A" w:rsidRDefault="004E05DB" w:rsidP="00FC28A7">
            <w:pPr>
              <w:snapToGrid w:val="0"/>
              <w:spacing w:before="0" w:after="0" w:line="240" w:lineRule="auto"/>
              <w:contextualSpacing/>
              <w:rPr>
                <w:sz w:val="22"/>
              </w:rPr>
            </w:pPr>
            <w:r w:rsidRPr="0005635A">
              <w:rPr>
                <w:sz w:val="22"/>
              </w:rPr>
              <w:t>2. Utilize PCMAX, f, c via PHR type 3, where power imbalances across antenna ports are derived by comparing the maximum configured power of main branch to those of diversity branches, where such report is per transmission occasion per SRS (only a report of a single SRS resource is transmitted per transmission occasion).</w:t>
            </w:r>
          </w:p>
          <w:p w14:paraId="038D0937" w14:textId="77777777" w:rsidR="004E05DB" w:rsidRPr="0005635A" w:rsidRDefault="004E05DB" w:rsidP="00FC28A7">
            <w:pPr>
              <w:snapToGrid w:val="0"/>
              <w:spacing w:before="0" w:after="0" w:line="240" w:lineRule="auto"/>
              <w:contextualSpacing/>
              <w:rPr>
                <w:sz w:val="22"/>
              </w:rPr>
            </w:pPr>
            <w:r w:rsidRPr="0005635A">
              <w:rPr>
                <w:sz w:val="22"/>
              </w:rPr>
              <w:t>3. Define UE measurements of downlink channels which are reported in order to assist the network in determining the difference between the UE insertion losses for two given antenna ports, where the network also does its own measurements of SRS channels.</w:t>
            </w:r>
          </w:p>
          <w:p w14:paraId="54A73BC6" w14:textId="77777777" w:rsidR="004E05DB" w:rsidRPr="0005635A" w:rsidRDefault="004E05DB" w:rsidP="00FC28A7">
            <w:pPr>
              <w:snapToGrid w:val="0"/>
              <w:spacing w:before="0" w:after="0" w:line="240" w:lineRule="auto"/>
              <w:contextualSpacing/>
              <w:rPr>
                <w:sz w:val="22"/>
              </w:rPr>
            </w:pPr>
            <w:r w:rsidRPr="0005635A">
              <w:rPr>
                <w:sz w:val="22"/>
              </w:rPr>
              <w:t>4. RAN4 does not preclude other options.</w:t>
            </w:r>
          </w:p>
          <w:p w14:paraId="2EAD0EFF" w14:textId="77777777" w:rsidR="004E05DB" w:rsidRPr="00947EEE" w:rsidRDefault="004E05DB" w:rsidP="00FC28A7">
            <w:pPr>
              <w:tabs>
                <w:tab w:val="left" w:pos="3807"/>
                <w:tab w:val="center" w:pos="4932"/>
              </w:tabs>
              <w:spacing w:before="0" w:after="0" w:line="240" w:lineRule="auto"/>
              <w:contextualSpacing/>
              <w:rPr>
                <w:rFonts w:eastAsiaTheme="minorEastAsia"/>
              </w:rPr>
            </w:pPr>
            <w:r w:rsidRPr="0005635A">
              <w:rPr>
                <w:sz w:val="22"/>
              </w:rPr>
              <w:t>The above alternatives are considered from Release 18 onwards and for 8Rx capable UE’s, and possible applicability UE’s supporting 2RX or 4RX is FFS.</w:t>
            </w:r>
          </w:p>
        </w:tc>
      </w:tr>
    </w:tbl>
    <w:p w14:paraId="65FA7373" w14:textId="77777777" w:rsidR="00930C4C" w:rsidRDefault="00930C4C" w:rsidP="00FC28A7">
      <w:pPr>
        <w:spacing w:after="0"/>
        <w:contextualSpacing/>
        <w:rPr>
          <w:sz w:val="22"/>
          <w:lang w:eastAsia="zh-CN"/>
        </w:rPr>
      </w:pPr>
    </w:p>
    <w:p w14:paraId="3FD7BFA0" w14:textId="77777777" w:rsidR="00975AAE" w:rsidRDefault="00930C4C" w:rsidP="00FC28A7">
      <w:pPr>
        <w:pStyle w:val="BodyText"/>
        <w:spacing w:after="0"/>
        <w:ind w:firstLine="288"/>
        <w:contextualSpacing/>
        <w:rPr>
          <w:sz w:val="22"/>
          <w:lang w:eastAsia="zh-CN"/>
        </w:rPr>
      </w:pPr>
      <w:r w:rsidRPr="00930C4C">
        <w:rPr>
          <w:rFonts w:eastAsia="DengXian"/>
          <w:sz w:val="22"/>
          <w:lang w:eastAsia="zh-CN"/>
        </w:rPr>
        <w:t>According</w:t>
      </w:r>
      <w:r>
        <w:rPr>
          <w:sz w:val="22"/>
          <w:lang w:eastAsia="zh-CN"/>
        </w:rPr>
        <w:t xml:space="preserve"> to the LS, three main options may be considered to address the issue related to the power imbalance</w:t>
      </w:r>
      <w:r w:rsidR="00975AAE">
        <w:rPr>
          <w:sz w:val="22"/>
          <w:lang w:eastAsia="zh-CN"/>
        </w:rPr>
        <w:t xml:space="preserve"> that can be summarized as follows,</w:t>
      </w:r>
    </w:p>
    <w:p w14:paraId="6AAA7AB5" w14:textId="65143842" w:rsidR="00975AAE" w:rsidRDefault="00975AAE" w:rsidP="00FC28A7">
      <w:pPr>
        <w:pStyle w:val="BodyText"/>
        <w:numPr>
          <w:ilvl w:val="0"/>
          <w:numId w:val="21"/>
        </w:numPr>
        <w:spacing w:after="0"/>
        <w:ind w:left="630"/>
        <w:contextualSpacing/>
        <w:rPr>
          <w:sz w:val="22"/>
          <w:lang w:eastAsia="zh-CN"/>
        </w:rPr>
      </w:pPr>
      <w:r>
        <w:rPr>
          <w:sz w:val="22"/>
          <w:lang w:eastAsia="zh-CN"/>
        </w:rPr>
        <w:t>Direct reporting of the IL imbalance per SRS resource to gNB for correction of the estimated DL CSI</w:t>
      </w:r>
    </w:p>
    <w:p w14:paraId="33DBC1D5" w14:textId="77777777" w:rsidR="00975AAE" w:rsidRDefault="00975AAE" w:rsidP="00FC28A7">
      <w:pPr>
        <w:pStyle w:val="BodyText"/>
        <w:numPr>
          <w:ilvl w:val="0"/>
          <w:numId w:val="21"/>
        </w:numPr>
        <w:spacing w:after="0"/>
        <w:ind w:left="630"/>
        <w:contextualSpacing/>
        <w:rPr>
          <w:sz w:val="22"/>
          <w:lang w:eastAsia="zh-CN"/>
        </w:rPr>
      </w:pPr>
      <w:r>
        <w:rPr>
          <w:sz w:val="22"/>
          <w:lang w:eastAsia="zh-CN"/>
        </w:rPr>
        <w:t>In-direct reporting of the IL imbalance to gNB through per SRS resource PHR report,</w:t>
      </w:r>
    </w:p>
    <w:p w14:paraId="12A395CA" w14:textId="6AECEE85" w:rsidR="00876B9D" w:rsidRPr="00975AAE" w:rsidRDefault="00975AAE" w:rsidP="00FC28A7">
      <w:pPr>
        <w:pStyle w:val="BodyText"/>
        <w:numPr>
          <w:ilvl w:val="0"/>
          <w:numId w:val="21"/>
        </w:numPr>
        <w:spacing w:after="0"/>
        <w:ind w:left="630"/>
        <w:contextualSpacing/>
        <w:rPr>
          <w:rFonts w:cs="Times"/>
          <w:bCs/>
          <w:i/>
          <w:sz w:val="22"/>
        </w:rPr>
      </w:pPr>
      <w:r w:rsidRPr="00975AAE">
        <w:rPr>
          <w:sz w:val="22"/>
          <w:lang w:eastAsia="zh-CN"/>
        </w:rPr>
        <w:t xml:space="preserve">In-direct reporting of the IL imbalance to gNB through combine DL and UL measurements </w:t>
      </w:r>
    </w:p>
    <w:p w14:paraId="3A9084B0" w14:textId="77777777" w:rsidR="00FC28A7" w:rsidRDefault="00FC28A7" w:rsidP="00FC28A7">
      <w:pPr>
        <w:spacing w:after="0"/>
        <w:ind w:firstLine="270"/>
        <w:contextualSpacing/>
        <w:jc w:val="both"/>
        <w:rPr>
          <w:sz w:val="22"/>
        </w:rPr>
      </w:pPr>
    </w:p>
    <w:p w14:paraId="022297D4" w14:textId="77777777" w:rsidR="00FB616E" w:rsidRDefault="00FC28A7" w:rsidP="00FC28A7">
      <w:pPr>
        <w:spacing w:after="0"/>
        <w:ind w:firstLine="270"/>
        <w:contextualSpacing/>
        <w:jc w:val="both"/>
        <w:rPr>
          <w:sz w:val="22"/>
        </w:rPr>
      </w:pPr>
      <w:r w:rsidRPr="00FC28A7">
        <w:rPr>
          <w:sz w:val="22"/>
        </w:rPr>
        <w:t xml:space="preserve">Since the most critical use of SRS is to have an estimate of the downlink CSI through an uplink measurement, a power-balanced transmission of SRS plays a key role in integrity of uplink transmission, as any inaccuracy in uplink channel estimation can directly impact the estimated CSI for downlink. Therefore, it is important to discuss how such imbalances can be indicated and their impact on system performance be mitigated. </w:t>
      </w:r>
      <w:r w:rsidR="00975AAE">
        <w:rPr>
          <w:sz w:val="22"/>
        </w:rPr>
        <w:t xml:space="preserve">Based on the RAN4 and RAN1 discussion, FL provided the following </w:t>
      </w:r>
      <w:r w:rsidR="00DF72D6">
        <w:rPr>
          <w:sz w:val="22"/>
        </w:rPr>
        <w:t xml:space="preserve">offline </w:t>
      </w:r>
      <w:r w:rsidR="00975AAE">
        <w:rPr>
          <w:sz w:val="22"/>
        </w:rPr>
        <w:t>proposal for discussion and consideration,</w:t>
      </w:r>
    </w:p>
    <w:p w14:paraId="51300447" w14:textId="0312C52A" w:rsidR="00975AAE" w:rsidRDefault="00975AAE" w:rsidP="00FC28A7">
      <w:pPr>
        <w:spacing w:after="0"/>
        <w:ind w:firstLine="270"/>
        <w:contextualSpacing/>
        <w:jc w:val="both"/>
        <w:rPr>
          <w:sz w:val="22"/>
        </w:rPr>
      </w:pPr>
      <w:r>
        <w:rPr>
          <w:sz w:val="22"/>
        </w:rPr>
        <w:t xml:space="preserve"> </w:t>
      </w:r>
    </w:p>
    <w:tbl>
      <w:tblPr>
        <w:tblStyle w:val="TableGrid"/>
        <w:tblW w:w="0" w:type="auto"/>
        <w:tblLook w:val="04A0" w:firstRow="1" w:lastRow="0" w:firstColumn="1" w:lastColumn="0" w:noHBand="0" w:noVBand="1"/>
      </w:tblPr>
      <w:tblGrid>
        <w:gridCol w:w="10160"/>
      </w:tblGrid>
      <w:tr w:rsidR="00975AAE" w:rsidRPr="00975AAE" w14:paraId="295FE71B" w14:textId="77777777" w:rsidTr="00975AAE">
        <w:tc>
          <w:tcPr>
            <w:tcW w:w="10160" w:type="dxa"/>
          </w:tcPr>
          <w:p w14:paraId="3ECFBB1B" w14:textId="1968C0A8" w:rsidR="00975AAE" w:rsidRPr="00975AAE" w:rsidRDefault="00975AAE" w:rsidP="00FC28A7">
            <w:pPr>
              <w:pStyle w:val="Heading2"/>
              <w:tabs>
                <w:tab w:val="left" w:pos="360"/>
              </w:tabs>
              <w:spacing w:before="0" w:after="0" w:line="240" w:lineRule="auto"/>
              <w:ind w:left="360" w:hanging="360"/>
              <w:contextualSpacing/>
              <w:rPr>
                <w:rFonts w:ascii="Times New Roman" w:hAnsi="Times New Roman"/>
                <w:bCs/>
                <w:i/>
                <w:iCs/>
                <w:sz w:val="22"/>
                <w:szCs w:val="22"/>
                <w:lang w:eastAsia="zh-CN"/>
              </w:rPr>
            </w:pPr>
            <w:r w:rsidRPr="00975AAE">
              <w:rPr>
                <w:rFonts w:ascii="Times New Roman" w:hAnsi="Times New Roman"/>
                <w:b/>
                <w:i/>
                <w:iCs/>
                <w:sz w:val="22"/>
                <w:szCs w:val="22"/>
                <w:highlight w:val="yellow"/>
                <w:lang w:val="en-US"/>
              </w:rPr>
              <w:t>FL Proposal 1</w:t>
            </w:r>
            <w:r>
              <w:rPr>
                <w:rFonts w:ascii="Times New Roman" w:hAnsi="Times New Roman"/>
                <w:b/>
                <w:i/>
                <w:iCs/>
                <w:sz w:val="22"/>
                <w:szCs w:val="22"/>
                <w:lang w:val="en-US"/>
              </w:rPr>
              <w:t xml:space="preserve">: </w:t>
            </w:r>
            <w:r w:rsidRPr="00975AAE">
              <w:rPr>
                <w:rFonts w:ascii="Times New Roman" w:hAnsi="Times New Roman"/>
                <w:bCs/>
                <w:i/>
                <w:iCs/>
                <w:sz w:val="22"/>
                <w:szCs w:val="22"/>
                <w:lang w:eastAsia="zh-CN"/>
              </w:rPr>
              <w:t xml:space="preserve">Support directly/indirectly reporting the SRS IL imbalance to gNB for 8Rx UE </w:t>
            </w:r>
            <w:r w:rsidRPr="00975AAE">
              <w:rPr>
                <w:rFonts w:ascii="Times New Roman" w:hAnsi="Times New Roman"/>
                <w:bCs/>
                <w:i/>
                <w:iCs/>
                <w:color w:val="FF0000"/>
                <w:sz w:val="22"/>
                <w:szCs w:val="22"/>
                <w:lang w:eastAsia="zh-CN"/>
              </w:rPr>
              <w:t>as a UE capability</w:t>
            </w:r>
            <w:r w:rsidRPr="00975AAE">
              <w:rPr>
                <w:rFonts w:ascii="Times New Roman" w:hAnsi="Times New Roman"/>
                <w:bCs/>
                <w:i/>
                <w:iCs/>
                <w:sz w:val="22"/>
                <w:szCs w:val="22"/>
                <w:lang w:eastAsia="zh-CN"/>
              </w:rPr>
              <w:t>.</w:t>
            </w:r>
          </w:p>
          <w:p w14:paraId="4249C450" w14:textId="77777777" w:rsidR="00975AAE" w:rsidRPr="00975AAE" w:rsidRDefault="00975AAE" w:rsidP="00FC28A7">
            <w:pPr>
              <w:pStyle w:val="BodyText"/>
              <w:numPr>
                <w:ilvl w:val="0"/>
                <w:numId w:val="21"/>
              </w:numPr>
              <w:spacing w:before="0" w:after="0" w:line="240" w:lineRule="auto"/>
              <w:ind w:left="630"/>
              <w:contextualSpacing/>
              <w:rPr>
                <w:i/>
                <w:iCs/>
                <w:sz w:val="22"/>
                <w:szCs w:val="22"/>
                <w:lang w:eastAsia="zh-CN"/>
              </w:rPr>
            </w:pPr>
            <w:r w:rsidRPr="00975AAE">
              <w:rPr>
                <w:rFonts w:hint="eastAsia"/>
                <w:i/>
                <w:iCs/>
                <w:sz w:val="22"/>
                <w:szCs w:val="22"/>
                <w:lang w:eastAsia="zh-CN"/>
              </w:rPr>
              <w:t>F</w:t>
            </w:r>
            <w:r w:rsidRPr="00975AAE">
              <w:rPr>
                <w:i/>
                <w:iCs/>
                <w:sz w:val="22"/>
                <w:szCs w:val="22"/>
                <w:lang w:eastAsia="zh-CN"/>
              </w:rPr>
              <w:t>FS: Static, semi-persistent or dynamic reporting</w:t>
            </w:r>
          </w:p>
          <w:p w14:paraId="22FD122C" w14:textId="77777777" w:rsidR="00975AAE" w:rsidRPr="00975AAE" w:rsidRDefault="00975AAE" w:rsidP="00FC28A7">
            <w:pPr>
              <w:pStyle w:val="BodyText"/>
              <w:numPr>
                <w:ilvl w:val="0"/>
                <w:numId w:val="21"/>
              </w:numPr>
              <w:spacing w:before="0" w:after="0" w:line="240" w:lineRule="auto"/>
              <w:ind w:left="630"/>
              <w:contextualSpacing/>
              <w:rPr>
                <w:i/>
                <w:iCs/>
                <w:sz w:val="22"/>
                <w:szCs w:val="22"/>
                <w:lang w:eastAsia="zh-CN"/>
              </w:rPr>
            </w:pPr>
            <w:r w:rsidRPr="00975AAE">
              <w:rPr>
                <w:i/>
                <w:iCs/>
                <w:sz w:val="22"/>
                <w:szCs w:val="22"/>
                <w:lang w:eastAsia="zh-CN"/>
              </w:rPr>
              <w:t>FFS: Reporting method</w:t>
            </w:r>
          </w:p>
          <w:p w14:paraId="61AEE50B" w14:textId="77777777" w:rsidR="00975AAE" w:rsidRPr="00975AAE" w:rsidRDefault="00975AAE" w:rsidP="00FC28A7">
            <w:pPr>
              <w:pStyle w:val="BodyText"/>
              <w:numPr>
                <w:ilvl w:val="0"/>
                <w:numId w:val="21"/>
              </w:numPr>
              <w:spacing w:before="0" w:after="0" w:line="240" w:lineRule="auto"/>
              <w:ind w:left="630"/>
              <w:contextualSpacing/>
              <w:rPr>
                <w:i/>
                <w:iCs/>
                <w:sz w:val="22"/>
                <w:szCs w:val="22"/>
                <w:lang w:eastAsia="zh-CN"/>
              </w:rPr>
            </w:pPr>
            <w:r w:rsidRPr="00975AAE">
              <w:rPr>
                <w:rFonts w:hint="eastAsia"/>
                <w:i/>
                <w:iCs/>
                <w:sz w:val="22"/>
                <w:szCs w:val="22"/>
                <w:lang w:eastAsia="zh-CN"/>
              </w:rPr>
              <w:t>F</w:t>
            </w:r>
            <w:r w:rsidRPr="00975AAE">
              <w:rPr>
                <w:i/>
                <w:iCs/>
                <w:sz w:val="22"/>
                <w:szCs w:val="22"/>
                <w:lang w:eastAsia="zh-CN"/>
              </w:rPr>
              <w:t>FS: For 2Rx, 4Rx UE</w:t>
            </w:r>
          </w:p>
          <w:p w14:paraId="6335FE0B" w14:textId="77777777" w:rsidR="00975AAE" w:rsidRPr="00975AAE" w:rsidRDefault="00975AAE" w:rsidP="00FC28A7">
            <w:pPr>
              <w:spacing w:before="0" w:after="0" w:line="240" w:lineRule="auto"/>
              <w:contextualSpacing/>
              <w:rPr>
                <w:bCs/>
                <w:i/>
                <w:iCs/>
                <w:sz w:val="22"/>
              </w:rPr>
            </w:pPr>
          </w:p>
        </w:tc>
      </w:tr>
    </w:tbl>
    <w:p w14:paraId="7DF65783" w14:textId="77777777" w:rsidR="004E05DB" w:rsidRPr="004E05DB" w:rsidRDefault="004E05DB" w:rsidP="00FC28A7">
      <w:pPr>
        <w:spacing w:after="0"/>
        <w:contextualSpacing/>
        <w:jc w:val="both"/>
        <w:rPr>
          <w:rFonts w:ascii="Times" w:hAnsi="Times" w:cs="Times"/>
          <w:bCs/>
          <w:i/>
          <w:sz w:val="22"/>
        </w:rPr>
      </w:pPr>
    </w:p>
    <w:p w14:paraId="13ABABDF" w14:textId="77777777" w:rsidR="005F797A" w:rsidRPr="00E3533B" w:rsidRDefault="005F797A" w:rsidP="00FC28A7">
      <w:pPr>
        <w:pStyle w:val="Text0"/>
        <w:spacing w:line="240" w:lineRule="auto"/>
        <w:ind w:firstLine="288"/>
        <w:contextualSpacing/>
        <w:rPr>
          <w:sz w:val="22"/>
          <w:szCs w:val="22"/>
        </w:rPr>
      </w:pPr>
      <w:bookmarkStart w:id="2" w:name="_Hlk78469922"/>
      <w:r w:rsidRPr="00E3533B">
        <w:rPr>
          <w:sz w:val="22"/>
          <w:szCs w:val="22"/>
        </w:rPr>
        <w:t xml:space="preserve">In some </w:t>
      </w:r>
      <w:proofErr w:type="spellStart"/>
      <w:r w:rsidRPr="00E3533B">
        <w:rPr>
          <w:sz w:val="22"/>
          <w:szCs w:val="22"/>
        </w:rPr>
        <w:t>xTyR</w:t>
      </w:r>
      <w:proofErr w:type="spellEnd"/>
      <w:r w:rsidRPr="00E3533B">
        <w:rPr>
          <w:sz w:val="22"/>
          <w:szCs w:val="22"/>
        </w:rPr>
        <w:t xml:space="preserve"> UE architecture, the antenna switching </w:t>
      </w:r>
      <w:r>
        <w:rPr>
          <w:sz w:val="22"/>
          <w:szCs w:val="22"/>
        </w:rPr>
        <w:t>network</w:t>
      </w:r>
      <w:r w:rsidRPr="00E3533B">
        <w:rPr>
          <w:sz w:val="22"/>
          <w:szCs w:val="22"/>
        </w:rPr>
        <w:t xml:space="preserve"> in a UE may not be balanced and may result in having </w:t>
      </w:r>
      <w:r>
        <w:rPr>
          <w:sz w:val="22"/>
          <w:szCs w:val="22"/>
        </w:rPr>
        <w:t xml:space="preserve">a </w:t>
      </w:r>
      <w:r w:rsidRPr="00E3533B">
        <w:rPr>
          <w:sz w:val="22"/>
          <w:szCs w:val="22"/>
        </w:rPr>
        <w:t>different power for transmitted SRS resources. For example, SRS resources transmitted by certain antenna ports may incur some additional loss and be lower by m dB than their set nominal power.</w:t>
      </w:r>
      <w:bookmarkEnd w:id="2"/>
      <w:r w:rsidRPr="00E3533B">
        <w:rPr>
          <w:sz w:val="22"/>
          <w:szCs w:val="22"/>
        </w:rPr>
        <w:t xml:space="preserve"> Therefore, channel sounding based on SRS resources transmitted from those antenna ports may be at a lower power than other ports; resulting in a potential distortion on the estimated downlink channel by gNB.</w:t>
      </w:r>
    </w:p>
    <w:p w14:paraId="186AE9EE" w14:textId="77777777" w:rsidR="005F797A" w:rsidRDefault="005F797A" w:rsidP="00FC28A7">
      <w:pPr>
        <w:spacing w:after="0"/>
        <w:ind w:firstLine="288"/>
        <w:contextualSpacing/>
        <w:jc w:val="both"/>
        <w:rPr>
          <w:sz w:val="22"/>
          <w:lang w:eastAsia="zh-CN"/>
        </w:rPr>
      </w:pPr>
    </w:p>
    <w:p w14:paraId="1DB6F4D5" w14:textId="47991B7C" w:rsidR="004E05DB" w:rsidRDefault="00DB7B71" w:rsidP="00FC28A7">
      <w:pPr>
        <w:spacing w:after="0"/>
        <w:ind w:firstLine="288"/>
        <w:contextualSpacing/>
        <w:jc w:val="both"/>
        <w:rPr>
          <w:sz w:val="22"/>
          <w:lang w:eastAsia="zh-CN"/>
        </w:rPr>
      </w:pPr>
      <w:r>
        <w:rPr>
          <w:sz w:val="22"/>
          <w:lang w:eastAsia="zh-CN"/>
        </w:rPr>
        <w:t xml:space="preserve">Based on our evaluation results presented in Section 2.1, </w:t>
      </w:r>
      <w:r w:rsidR="004E05DB">
        <w:rPr>
          <w:sz w:val="22"/>
          <w:lang w:eastAsia="zh-CN"/>
        </w:rPr>
        <w:t xml:space="preserve">power imbalance in SRS antenna switching can easily distort and impact accuracy of DL CSI. However, its impact depends on the amount of offset power between the SRS ports. Now that RAN4, due to implementation issues, is considering a larger </w:t>
      </w:r>
      <w:r w:rsidR="004E05DB" w:rsidRPr="00912C81">
        <w:rPr>
          <w:rFonts w:eastAsia="MS Mincho"/>
          <w:sz w:val="22"/>
        </w:rPr>
        <w:t>∆</w:t>
      </w:r>
      <w:proofErr w:type="spellStart"/>
      <w:r w:rsidR="004E05DB" w:rsidRPr="00912C81">
        <w:rPr>
          <w:rFonts w:eastAsia="MS Mincho"/>
          <w:sz w:val="22"/>
        </w:rPr>
        <w:t>T</w:t>
      </w:r>
      <w:r w:rsidR="004E05DB" w:rsidRPr="00912C81">
        <w:rPr>
          <w:rFonts w:eastAsia="MS Mincho"/>
          <w:sz w:val="22"/>
          <w:vertAlign w:val="subscript"/>
        </w:rPr>
        <w:t>RxSRS</w:t>
      </w:r>
      <w:proofErr w:type="spellEnd"/>
      <w:r w:rsidR="004E05DB" w:rsidRPr="00912C81">
        <w:rPr>
          <w:sz w:val="22"/>
        </w:rPr>
        <w:t xml:space="preserve"> for 8Rx</w:t>
      </w:r>
      <w:r w:rsidR="004E05DB">
        <w:rPr>
          <w:sz w:val="22"/>
        </w:rPr>
        <w:t>, the impact on DL CSI should be considered.</w:t>
      </w:r>
      <w:r w:rsidR="004E05DB">
        <w:rPr>
          <w:sz w:val="22"/>
          <w:lang w:eastAsia="zh-CN"/>
        </w:rPr>
        <w:t xml:space="preserve"> RAN1 briefly discussed this issue as part of SRS enhancements in Rel-17, however at the time, it did not take up this issue as it was not part of the WID. </w:t>
      </w:r>
    </w:p>
    <w:p w14:paraId="11B21AD0" w14:textId="77777777" w:rsidR="005F797A" w:rsidRDefault="005F797A" w:rsidP="00FC28A7">
      <w:pPr>
        <w:pStyle w:val="BodyText"/>
        <w:spacing w:after="0"/>
        <w:ind w:firstLine="288"/>
        <w:contextualSpacing/>
        <w:rPr>
          <w:rFonts w:ascii="Times New Roman" w:hAnsi="Times New Roman"/>
          <w:sz w:val="22"/>
          <w:lang w:val="en-GB" w:eastAsia="zh-CN"/>
        </w:rPr>
      </w:pPr>
    </w:p>
    <w:p w14:paraId="3DE78210" w14:textId="3CA143C8" w:rsidR="00F177FE" w:rsidRPr="00711B68" w:rsidRDefault="00C83591" w:rsidP="00FC28A7">
      <w:pPr>
        <w:pStyle w:val="BodyText"/>
        <w:spacing w:after="0"/>
        <w:ind w:firstLine="288"/>
        <w:contextualSpacing/>
        <w:rPr>
          <w:rFonts w:eastAsia="Times New Roman" w:cs="Times"/>
          <w:bCs/>
          <w:color w:val="000000"/>
          <w:sz w:val="22"/>
          <w:szCs w:val="22"/>
          <w:lang w:eastAsia="ko-KR"/>
        </w:rPr>
      </w:pPr>
      <w:r>
        <w:rPr>
          <w:rFonts w:ascii="Times New Roman" w:hAnsi="Times New Roman"/>
          <w:sz w:val="22"/>
          <w:lang w:val="en-GB" w:eastAsia="zh-CN"/>
        </w:rPr>
        <w:lastRenderedPageBreak/>
        <w:t>It is important to point out that</w:t>
      </w:r>
      <w:r w:rsidR="004E05DB">
        <w:rPr>
          <w:rFonts w:ascii="Times New Roman" w:hAnsi="Times New Roman"/>
          <w:sz w:val="22"/>
          <w:lang w:eastAsia="zh-CN"/>
        </w:rPr>
        <w:t xml:space="preserve"> this issue </w:t>
      </w:r>
      <w:r>
        <w:rPr>
          <w:rFonts w:ascii="Times New Roman" w:hAnsi="Times New Roman"/>
          <w:sz w:val="22"/>
          <w:lang w:eastAsia="zh-CN"/>
        </w:rPr>
        <w:t>is mainly</w:t>
      </w:r>
      <w:r w:rsidR="004E05DB">
        <w:rPr>
          <w:rFonts w:ascii="Times New Roman" w:hAnsi="Times New Roman"/>
          <w:sz w:val="22"/>
          <w:lang w:eastAsia="zh-CN"/>
        </w:rPr>
        <w:t xml:space="preserve"> an RX </w:t>
      </w:r>
      <w:r>
        <w:rPr>
          <w:rFonts w:ascii="Times New Roman" w:hAnsi="Times New Roman"/>
          <w:sz w:val="22"/>
          <w:lang w:eastAsia="zh-CN"/>
        </w:rPr>
        <w:t xml:space="preserve">chain </w:t>
      </w:r>
      <w:r w:rsidR="004E05DB">
        <w:rPr>
          <w:rFonts w:ascii="Times New Roman" w:hAnsi="Times New Roman"/>
          <w:sz w:val="22"/>
          <w:lang w:eastAsia="zh-CN"/>
        </w:rPr>
        <w:t xml:space="preserve">imbalance issue, and reporting of TX imbalance would not help. For example, in 1T8R UE, in most UEs if not all, RX antennas are connected </w:t>
      </w:r>
      <w:r>
        <w:rPr>
          <w:rFonts w:ascii="Times New Roman" w:hAnsi="Times New Roman"/>
          <w:sz w:val="22"/>
          <w:lang w:eastAsia="zh-CN"/>
        </w:rPr>
        <w:t xml:space="preserve">in </w:t>
      </w:r>
      <w:r w:rsidR="004E05DB">
        <w:rPr>
          <w:rFonts w:ascii="Times New Roman" w:hAnsi="Times New Roman"/>
          <w:sz w:val="22"/>
          <w:lang w:eastAsia="zh-CN"/>
        </w:rPr>
        <w:t>a similar fashion</w:t>
      </w:r>
      <w:r>
        <w:rPr>
          <w:rFonts w:ascii="Times New Roman" w:hAnsi="Times New Roman"/>
          <w:sz w:val="22"/>
          <w:lang w:eastAsia="zh-CN"/>
        </w:rPr>
        <w:t xml:space="preserve">, i.e., </w:t>
      </w:r>
      <w:r w:rsidR="004E05DB">
        <w:rPr>
          <w:rFonts w:ascii="Times New Roman" w:hAnsi="Times New Roman"/>
          <w:sz w:val="22"/>
          <w:lang w:eastAsia="zh-CN"/>
        </w:rPr>
        <w:t>through a same number of switches/combiners/splitters, etc.</w:t>
      </w:r>
      <w:r>
        <w:rPr>
          <w:rFonts w:ascii="Times New Roman" w:hAnsi="Times New Roman"/>
          <w:sz w:val="22"/>
          <w:lang w:eastAsia="zh-CN"/>
        </w:rPr>
        <w:t>,</w:t>
      </w:r>
      <w:r w:rsidR="004E05DB">
        <w:rPr>
          <w:rFonts w:ascii="Times New Roman" w:hAnsi="Times New Roman"/>
          <w:sz w:val="22"/>
          <w:lang w:eastAsia="zh-CN"/>
        </w:rPr>
        <w:t xml:space="preserve"> to their corresponding RX RF chains. However, that is not the case on the TX side, </w:t>
      </w:r>
      <w:bookmarkStart w:id="3" w:name="_Hlk134612267"/>
      <w:r w:rsidR="004E05DB">
        <w:rPr>
          <w:rFonts w:ascii="Times New Roman" w:hAnsi="Times New Roman"/>
          <w:sz w:val="22"/>
          <w:lang w:eastAsia="zh-CN"/>
        </w:rPr>
        <w:t>as the TX RF chains may need to have a non-uniform design</w:t>
      </w:r>
      <w:r>
        <w:rPr>
          <w:rFonts w:ascii="Times New Roman" w:hAnsi="Times New Roman"/>
          <w:sz w:val="22"/>
          <w:lang w:eastAsia="zh-CN"/>
        </w:rPr>
        <w:t xml:space="preserve">, i.e., </w:t>
      </w:r>
      <w:r w:rsidR="004E05DB">
        <w:rPr>
          <w:rFonts w:ascii="Times New Roman" w:hAnsi="Times New Roman"/>
          <w:sz w:val="22"/>
          <w:lang w:eastAsia="zh-CN"/>
        </w:rPr>
        <w:t>different number of switches/combiners/splitters, etc.</w:t>
      </w:r>
      <w:r>
        <w:rPr>
          <w:rFonts w:ascii="Times New Roman" w:hAnsi="Times New Roman"/>
          <w:sz w:val="22"/>
          <w:lang w:eastAsia="zh-CN"/>
        </w:rPr>
        <w:t>; hence, resulting in different level of insertion loss</w:t>
      </w:r>
      <w:r w:rsidR="004E05DB">
        <w:rPr>
          <w:rFonts w:ascii="Times New Roman" w:hAnsi="Times New Roman"/>
          <w:sz w:val="22"/>
          <w:lang w:eastAsia="zh-CN"/>
        </w:rPr>
        <w:t>.</w:t>
      </w:r>
      <w:bookmarkEnd w:id="3"/>
    </w:p>
    <w:p w14:paraId="0B817B53" w14:textId="77777777" w:rsidR="00122C81" w:rsidRDefault="00122C81" w:rsidP="00FC28A7">
      <w:pPr>
        <w:pStyle w:val="BodyText"/>
        <w:spacing w:after="0"/>
        <w:ind w:firstLine="288"/>
        <w:contextualSpacing/>
        <w:rPr>
          <w:rFonts w:ascii="Times New Roman" w:hAnsi="Times New Roman"/>
          <w:b/>
          <w:bCs/>
          <w:i/>
          <w:iCs/>
          <w:sz w:val="22"/>
          <w:lang w:val="en-GB" w:eastAsia="zh-CN"/>
        </w:rPr>
      </w:pPr>
      <w:bookmarkStart w:id="4" w:name="_Hlk61432618"/>
    </w:p>
    <w:p w14:paraId="76E804F0" w14:textId="2C99FDD8" w:rsidR="00122C81" w:rsidRDefault="00122C81" w:rsidP="00FC28A7">
      <w:pPr>
        <w:pStyle w:val="BodyText"/>
        <w:spacing w:after="0"/>
        <w:contextualSpacing/>
        <w:rPr>
          <w:rFonts w:ascii="Times New Roman" w:hAnsi="Times New Roman"/>
          <w:i/>
          <w:iCs/>
          <w:sz w:val="22"/>
          <w:lang w:val="en-GB" w:eastAsia="zh-CN"/>
        </w:rPr>
      </w:pPr>
      <w:r w:rsidRPr="00122C81">
        <w:rPr>
          <w:rFonts w:ascii="Times New Roman" w:hAnsi="Times New Roman"/>
          <w:b/>
          <w:bCs/>
          <w:i/>
          <w:iCs/>
          <w:sz w:val="22"/>
          <w:lang w:val="en-GB" w:eastAsia="zh-CN"/>
        </w:rPr>
        <w:t xml:space="preserve">Observation 1: </w:t>
      </w:r>
      <w:r w:rsidRPr="00122C81">
        <w:rPr>
          <w:rFonts w:ascii="Times New Roman" w:hAnsi="Times New Roman"/>
          <w:i/>
          <w:iCs/>
          <w:sz w:val="22"/>
          <w:lang w:val="en-GB" w:eastAsia="zh-CN"/>
        </w:rPr>
        <w:t>Power imbalance</w:t>
      </w:r>
      <w:r w:rsidRPr="00122C81">
        <w:t xml:space="preserve"> </w:t>
      </w:r>
      <w:r w:rsidRPr="00122C81">
        <w:rPr>
          <w:rFonts w:ascii="Times New Roman" w:hAnsi="Times New Roman"/>
          <w:i/>
          <w:iCs/>
          <w:sz w:val="22"/>
          <w:lang w:val="en-GB" w:eastAsia="zh-CN"/>
        </w:rPr>
        <w:t>is not mainly an RX chain imbalance issue.</w:t>
      </w:r>
      <w:r w:rsidRPr="00B67798">
        <w:rPr>
          <w:rFonts w:ascii="Times New Roman" w:hAnsi="Times New Roman"/>
          <w:i/>
          <w:iCs/>
          <w:sz w:val="22"/>
          <w:lang w:val="en-GB" w:eastAsia="zh-CN"/>
        </w:rPr>
        <w:t xml:space="preserve"> </w:t>
      </w:r>
      <w:r w:rsidR="00B67798">
        <w:rPr>
          <w:rFonts w:ascii="Times New Roman" w:hAnsi="Times New Roman"/>
          <w:i/>
          <w:iCs/>
          <w:sz w:val="22"/>
          <w:lang w:val="en-GB" w:eastAsia="zh-CN"/>
        </w:rPr>
        <w:t>For</w:t>
      </w:r>
      <w:r w:rsidR="00B67798" w:rsidRPr="00B67798">
        <w:rPr>
          <w:rFonts w:ascii="Times New Roman" w:hAnsi="Times New Roman"/>
          <w:i/>
          <w:iCs/>
          <w:sz w:val="22"/>
          <w:lang w:val="en-GB" w:eastAsia="zh-CN"/>
        </w:rPr>
        <w:t xml:space="preserve"> </w:t>
      </w:r>
      <w:proofErr w:type="spellStart"/>
      <w:r w:rsidR="00B67798" w:rsidRPr="00B67798">
        <w:rPr>
          <w:rFonts w:ascii="Times New Roman" w:hAnsi="Times New Roman"/>
          <w:i/>
          <w:iCs/>
          <w:sz w:val="22"/>
          <w:lang w:val="en-GB" w:eastAsia="zh-CN"/>
        </w:rPr>
        <w:t>xTyR</w:t>
      </w:r>
      <w:proofErr w:type="spellEnd"/>
      <w:r w:rsidR="00B67798" w:rsidRPr="00B67798">
        <w:rPr>
          <w:rFonts w:ascii="Times New Roman" w:hAnsi="Times New Roman"/>
          <w:i/>
          <w:iCs/>
          <w:sz w:val="22"/>
          <w:lang w:val="en-GB" w:eastAsia="zh-CN"/>
        </w:rPr>
        <w:t xml:space="preserve"> antenna switching, </w:t>
      </w:r>
      <w:r w:rsidRPr="00122C81">
        <w:rPr>
          <w:rFonts w:ascii="Times New Roman" w:hAnsi="Times New Roman"/>
          <w:i/>
          <w:iCs/>
          <w:sz w:val="22"/>
          <w:lang w:val="en-GB" w:eastAsia="zh-CN"/>
        </w:rPr>
        <w:t xml:space="preserve">TX RF chains </w:t>
      </w:r>
      <w:r w:rsidR="00B67798">
        <w:rPr>
          <w:rFonts w:ascii="Times New Roman" w:hAnsi="Times New Roman"/>
          <w:i/>
          <w:iCs/>
          <w:sz w:val="22"/>
          <w:lang w:val="en-GB" w:eastAsia="zh-CN"/>
        </w:rPr>
        <w:t xml:space="preserve">often have </w:t>
      </w:r>
      <w:r w:rsidRPr="00122C81">
        <w:rPr>
          <w:rFonts w:ascii="Times New Roman" w:hAnsi="Times New Roman"/>
          <w:i/>
          <w:iCs/>
          <w:sz w:val="22"/>
          <w:lang w:val="en-GB" w:eastAsia="zh-CN"/>
        </w:rPr>
        <w:t>different number of switches/combiners/splitters, etc.; hence</w:t>
      </w:r>
      <w:r w:rsidR="00B67798">
        <w:rPr>
          <w:rFonts w:ascii="Times New Roman" w:hAnsi="Times New Roman"/>
          <w:i/>
          <w:iCs/>
          <w:sz w:val="22"/>
          <w:lang w:val="en-GB" w:eastAsia="zh-CN"/>
        </w:rPr>
        <w:t xml:space="preserve"> </w:t>
      </w:r>
      <w:r w:rsidRPr="00122C81">
        <w:rPr>
          <w:rFonts w:ascii="Times New Roman" w:hAnsi="Times New Roman"/>
          <w:i/>
          <w:iCs/>
          <w:sz w:val="22"/>
          <w:lang w:val="en-GB" w:eastAsia="zh-CN"/>
        </w:rPr>
        <w:t>different level of insertion loss</w:t>
      </w:r>
      <w:r w:rsidR="00B67798">
        <w:rPr>
          <w:rFonts w:ascii="Times New Roman" w:hAnsi="Times New Roman"/>
          <w:i/>
          <w:iCs/>
          <w:sz w:val="22"/>
          <w:lang w:val="en-GB" w:eastAsia="zh-CN"/>
        </w:rPr>
        <w:t xml:space="preserve"> is expected per SRS resource</w:t>
      </w:r>
      <w:r w:rsidRPr="00122C81">
        <w:rPr>
          <w:rFonts w:ascii="Times New Roman" w:hAnsi="Times New Roman"/>
          <w:i/>
          <w:iCs/>
          <w:sz w:val="22"/>
          <w:lang w:val="en-GB" w:eastAsia="zh-CN"/>
        </w:rPr>
        <w:t>.</w:t>
      </w:r>
    </w:p>
    <w:p w14:paraId="2AAC0DD4" w14:textId="50FD2AF8" w:rsidR="00B67798" w:rsidRDefault="00B67798" w:rsidP="00FC28A7">
      <w:pPr>
        <w:pStyle w:val="BodyText"/>
        <w:spacing w:after="0"/>
        <w:contextualSpacing/>
        <w:rPr>
          <w:rFonts w:ascii="Times New Roman" w:hAnsi="Times New Roman"/>
          <w:i/>
          <w:iCs/>
          <w:sz w:val="22"/>
          <w:lang w:val="en-GB" w:eastAsia="zh-CN"/>
        </w:rPr>
      </w:pPr>
    </w:p>
    <w:p w14:paraId="4FB51087" w14:textId="1EAD320B" w:rsidR="00122C81" w:rsidRPr="00122C81" w:rsidRDefault="00B67798" w:rsidP="00FC28A7">
      <w:pPr>
        <w:pStyle w:val="BodyText"/>
        <w:spacing w:after="0"/>
        <w:contextualSpacing/>
        <w:rPr>
          <w:rFonts w:ascii="Times New Roman" w:hAnsi="Times New Roman"/>
          <w:b/>
          <w:bCs/>
          <w:i/>
          <w:iCs/>
          <w:sz w:val="22"/>
          <w:lang w:val="en-GB" w:eastAsia="zh-CN"/>
        </w:rPr>
      </w:pPr>
      <w:r w:rsidRPr="00B67798">
        <w:rPr>
          <w:rFonts w:ascii="Times New Roman" w:hAnsi="Times New Roman"/>
          <w:b/>
          <w:bCs/>
          <w:i/>
          <w:iCs/>
          <w:sz w:val="22"/>
          <w:lang w:val="en-GB" w:eastAsia="zh-CN"/>
        </w:rPr>
        <w:t>Proposal 1:</w:t>
      </w:r>
      <w:r>
        <w:rPr>
          <w:rFonts w:ascii="Times New Roman" w:hAnsi="Times New Roman"/>
          <w:b/>
          <w:bCs/>
          <w:i/>
          <w:iCs/>
          <w:sz w:val="22"/>
          <w:lang w:val="en-GB" w:eastAsia="zh-CN"/>
        </w:rPr>
        <w:t xml:space="preserve"> </w:t>
      </w:r>
      <w:r w:rsidRPr="00B67798">
        <w:rPr>
          <w:rFonts w:ascii="Times New Roman" w:hAnsi="Times New Roman"/>
          <w:i/>
          <w:iCs/>
          <w:sz w:val="22"/>
          <w:lang w:val="en-GB" w:eastAsia="zh-CN"/>
        </w:rPr>
        <w:t xml:space="preserve">Support direct or an indirect </w:t>
      </w:r>
      <w:r w:rsidR="00122C81" w:rsidRPr="00B67798">
        <w:rPr>
          <w:rFonts w:ascii="Times New Roman" w:hAnsi="Times New Roman"/>
          <w:i/>
          <w:iCs/>
          <w:sz w:val="22"/>
          <w:lang w:val="en-GB" w:eastAsia="zh-CN"/>
        </w:rPr>
        <w:t xml:space="preserve">reporting of </w:t>
      </w:r>
      <w:r w:rsidRPr="00B67798">
        <w:rPr>
          <w:rFonts w:ascii="Times New Roman" w:hAnsi="Times New Roman"/>
          <w:i/>
          <w:iCs/>
          <w:sz w:val="22"/>
          <w:lang w:val="en-GB" w:eastAsia="zh-CN"/>
        </w:rPr>
        <w:t>SRS power imbalance</w:t>
      </w:r>
      <w:r w:rsidR="00122C81" w:rsidRPr="00B67798">
        <w:rPr>
          <w:rFonts w:ascii="Times New Roman" w:hAnsi="Times New Roman"/>
          <w:i/>
          <w:iCs/>
          <w:sz w:val="22"/>
          <w:lang w:val="en-GB" w:eastAsia="zh-CN"/>
        </w:rPr>
        <w:t>.</w:t>
      </w:r>
    </w:p>
    <w:p w14:paraId="450078A4" w14:textId="77777777" w:rsidR="00032928" w:rsidRPr="00711B68" w:rsidRDefault="00032928" w:rsidP="00FC28A7">
      <w:pPr>
        <w:pStyle w:val="BodyText"/>
        <w:spacing w:after="0"/>
        <w:contextualSpacing/>
        <w:rPr>
          <w:rFonts w:eastAsia="Times New Roman" w:cs="Times"/>
          <w:color w:val="000000"/>
          <w:sz w:val="22"/>
          <w:szCs w:val="22"/>
          <w:lang w:eastAsia="ko-KR"/>
        </w:rPr>
      </w:pPr>
    </w:p>
    <w:bookmarkEnd w:id="4"/>
    <w:p w14:paraId="5E8B611F" w14:textId="762E520E" w:rsidR="00915450" w:rsidRDefault="00122C81" w:rsidP="00FC28A7">
      <w:pPr>
        <w:pStyle w:val="BodyText"/>
        <w:spacing w:after="0"/>
        <w:ind w:firstLine="288"/>
        <w:contextualSpacing/>
        <w:rPr>
          <w:rFonts w:ascii="Times New Roman" w:hAnsi="Times New Roman"/>
          <w:sz w:val="22"/>
          <w:lang w:val="en-GB" w:eastAsia="zh-CN"/>
        </w:rPr>
      </w:pPr>
      <w:r>
        <w:rPr>
          <w:rFonts w:ascii="Times New Roman" w:hAnsi="Times New Roman"/>
          <w:sz w:val="22"/>
          <w:lang w:val="en-GB" w:eastAsia="zh-CN"/>
        </w:rPr>
        <w:t>In principle,</w:t>
      </w:r>
      <w:r w:rsidR="004E05DB" w:rsidRPr="00122C81">
        <w:rPr>
          <w:rFonts w:ascii="Times New Roman" w:hAnsi="Times New Roman"/>
          <w:sz w:val="22"/>
          <w:lang w:val="en-GB" w:eastAsia="zh-CN"/>
        </w:rPr>
        <w:t xml:space="preserve"> </w:t>
      </w:r>
      <w:bookmarkStart w:id="5" w:name="_Hlk134612578"/>
      <w:r w:rsidR="0028326A">
        <w:rPr>
          <w:rFonts w:ascii="Times New Roman" w:hAnsi="Times New Roman"/>
          <w:sz w:val="22"/>
          <w:lang w:val="en-GB" w:eastAsia="zh-CN"/>
        </w:rPr>
        <w:t xml:space="preserve">SRS </w:t>
      </w:r>
      <w:r w:rsidR="004E05DB" w:rsidRPr="00122C81">
        <w:rPr>
          <w:rFonts w:ascii="Times New Roman" w:hAnsi="Times New Roman"/>
          <w:sz w:val="22"/>
          <w:lang w:val="en-GB" w:eastAsia="zh-CN"/>
        </w:rPr>
        <w:t>IL imbalance is a pseudo-static impairment of a UE, however since SRS resource to antenna port mapping is not fixed and can vary according to SRS configuration</w:t>
      </w:r>
      <w:bookmarkEnd w:id="5"/>
      <w:r w:rsidR="004E05DB" w:rsidRPr="00122C81">
        <w:rPr>
          <w:rFonts w:ascii="Times New Roman" w:hAnsi="Times New Roman"/>
          <w:sz w:val="22"/>
          <w:lang w:val="en-GB" w:eastAsia="zh-CN"/>
        </w:rPr>
        <w:t>, it cannot be reported only through UE capability, and a dynamic reporting is needed. However, what needs to be reported by a UE is whether it is impacted by IL imbalance or not. Then for a given SRS configuration, the imbalance reporting per SRS resource can be done dynamically.</w:t>
      </w:r>
    </w:p>
    <w:p w14:paraId="6F26E6A3" w14:textId="661622E2" w:rsidR="00122C81" w:rsidRDefault="00122C81" w:rsidP="00FC28A7">
      <w:pPr>
        <w:pStyle w:val="BodyText"/>
        <w:spacing w:after="0"/>
        <w:ind w:firstLine="288"/>
        <w:contextualSpacing/>
        <w:rPr>
          <w:rFonts w:ascii="Times New Roman" w:hAnsi="Times New Roman"/>
          <w:sz w:val="22"/>
          <w:lang w:val="en-GB" w:eastAsia="zh-CN"/>
        </w:rPr>
      </w:pPr>
    </w:p>
    <w:p w14:paraId="4B7146D0" w14:textId="6F91E805" w:rsidR="0028326A" w:rsidRDefault="0028326A" w:rsidP="00FC28A7">
      <w:pPr>
        <w:pStyle w:val="BodyText"/>
        <w:spacing w:after="0"/>
        <w:contextualSpacing/>
        <w:rPr>
          <w:rFonts w:ascii="Times New Roman" w:hAnsi="Times New Roman"/>
          <w:i/>
          <w:iCs/>
          <w:sz w:val="22"/>
          <w:lang w:val="en-GB" w:eastAsia="zh-CN"/>
        </w:rPr>
      </w:pPr>
      <w:r w:rsidRPr="00122C81">
        <w:rPr>
          <w:rFonts w:ascii="Times New Roman" w:hAnsi="Times New Roman"/>
          <w:b/>
          <w:bCs/>
          <w:i/>
          <w:iCs/>
          <w:sz w:val="22"/>
          <w:lang w:val="en-GB" w:eastAsia="zh-CN"/>
        </w:rPr>
        <w:t xml:space="preserve">Observation </w:t>
      </w:r>
      <w:r>
        <w:rPr>
          <w:rFonts w:ascii="Times New Roman" w:hAnsi="Times New Roman"/>
          <w:b/>
          <w:bCs/>
          <w:i/>
          <w:iCs/>
          <w:sz w:val="22"/>
          <w:lang w:val="en-GB" w:eastAsia="zh-CN"/>
        </w:rPr>
        <w:t>2</w:t>
      </w:r>
      <w:r w:rsidRPr="00122C81">
        <w:rPr>
          <w:rFonts w:ascii="Times New Roman" w:hAnsi="Times New Roman"/>
          <w:b/>
          <w:bCs/>
          <w:i/>
          <w:iCs/>
          <w:sz w:val="22"/>
          <w:lang w:val="en-GB" w:eastAsia="zh-CN"/>
        </w:rPr>
        <w:t xml:space="preserve">: </w:t>
      </w:r>
      <w:r w:rsidRPr="0028326A">
        <w:rPr>
          <w:rFonts w:ascii="Times New Roman" w:hAnsi="Times New Roman"/>
          <w:i/>
          <w:iCs/>
          <w:sz w:val="22"/>
          <w:lang w:val="en-GB" w:eastAsia="zh-CN"/>
        </w:rPr>
        <w:t>SRS IL imbalance</w:t>
      </w:r>
      <w:r>
        <w:rPr>
          <w:rFonts w:ascii="Times New Roman" w:hAnsi="Times New Roman"/>
          <w:i/>
          <w:iCs/>
          <w:sz w:val="22"/>
          <w:lang w:val="en-GB" w:eastAsia="zh-CN"/>
        </w:rPr>
        <w:t xml:space="preserve"> cannot be represented as a </w:t>
      </w:r>
      <w:r w:rsidRPr="0028326A">
        <w:rPr>
          <w:rFonts w:ascii="Times New Roman" w:hAnsi="Times New Roman"/>
          <w:i/>
          <w:iCs/>
          <w:sz w:val="22"/>
          <w:lang w:val="en-GB" w:eastAsia="zh-CN"/>
        </w:rPr>
        <w:t xml:space="preserve">static impairment of a UE, </w:t>
      </w:r>
      <w:r>
        <w:rPr>
          <w:rFonts w:ascii="Times New Roman" w:hAnsi="Times New Roman"/>
          <w:i/>
          <w:iCs/>
          <w:sz w:val="22"/>
          <w:lang w:val="en-GB" w:eastAsia="zh-CN"/>
        </w:rPr>
        <w:t>since</w:t>
      </w:r>
      <w:r w:rsidRPr="0028326A">
        <w:rPr>
          <w:rFonts w:ascii="Times New Roman" w:hAnsi="Times New Roman"/>
          <w:i/>
          <w:iCs/>
          <w:sz w:val="22"/>
          <w:lang w:val="en-GB" w:eastAsia="zh-CN"/>
        </w:rPr>
        <w:t xml:space="preserve"> SRS resource to antenna port mapping is not fixed and can vary according to SRS configuration</w:t>
      </w:r>
      <w:r w:rsidRPr="00122C81">
        <w:rPr>
          <w:rFonts w:ascii="Times New Roman" w:hAnsi="Times New Roman"/>
          <w:i/>
          <w:iCs/>
          <w:sz w:val="22"/>
          <w:lang w:val="en-GB" w:eastAsia="zh-CN"/>
        </w:rPr>
        <w:t>.</w:t>
      </w:r>
    </w:p>
    <w:p w14:paraId="53B66504" w14:textId="77777777" w:rsidR="0028326A" w:rsidRDefault="0028326A" w:rsidP="00FC28A7">
      <w:pPr>
        <w:pStyle w:val="BodyText"/>
        <w:spacing w:after="0"/>
        <w:contextualSpacing/>
        <w:rPr>
          <w:rFonts w:ascii="Times New Roman" w:hAnsi="Times New Roman"/>
          <w:i/>
          <w:iCs/>
          <w:sz w:val="22"/>
          <w:lang w:val="en-GB" w:eastAsia="zh-CN"/>
        </w:rPr>
      </w:pPr>
    </w:p>
    <w:p w14:paraId="174E20EC" w14:textId="1B070BEF" w:rsidR="0028326A" w:rsidRPr="00122C81" w:rsidRDefault="0028326A" w:rsidP="00FC28A7">
      <w:pPr>
        <w:pStyle w:val="BodyText"/>
        <w:spacing w:after="0"/>
        <w:contextualSpacing/>
        <w:rPr>
          <w:rFonts w:ascii="Times New Roman" w:hAnsi="Times New Roman"/>
          <w:b/>
          <w:bCs/>
          <w:i/>
          <w:iCs/>
          <w:sz w:val="22"/>
          <w:lang w:val="en-GB" w:eastAsia="zh-CN"/>
        </w:rPr>
      </w:pPr>
      <w:r w:rsidRPr="00B67798">
        <w:rPr>
          <w:rFonts w:ascii="Times New Roman" w:hAnsi="Times New Roman"/>
          <w:b/>
          <w:bCs/>
          <w:i/>
          <w:iCs/>
          <w:sz w:val="22"/>
          <w:lang w:val="en-GB" w:eastAsia="zh-CN"/>
        </w:rPr>
        <w:t xml:space="preserve">Proposal </w:t>
      </w:r>
      <w:r>
        <w:rPr>
          <w:rFonts w:ascii="Times New Roman" w:hAnsi="Times New Roman"/>
          <w:b/>
          <w:bCs/>
          <w:i/>
          <w:iCs/>
          <w:sz w:val="22"/>
          <w:lang w:val="en-GB" w:eastAsia="zh-CN"/>
        </w:rPr>
        <w:t>2</w:t>
      </w:r>
      <w:r w:rsidRPr="00B67798">
        <w:rPr>
          <w:rFonts w:ascii="Times New Roman" w:hAnsi="Times New Roman"/>
          <w:b/>
          <w:bCs/>
          <w:i/>
          <w:iCs/>
          <w:sz w:val="22"/>
          <w:lang w:val="en-GB" w:eastAsia="zh-CN"/>
        </w:rPr>
        <w:t>:</w:t>
      </w:r>
      <w:r>
        <w:rPr>
          <w:rFonts w:ascii="Times New Roman" w:hAnsi="Times New Roman"/>
          <w:b/>
          <w:bCs/>
          <w:i/>
          <w:iCs/>
          <w:sz w:val="22"/>
          <w:lang w:val="en-GB" w:eastAsia="zh-CN"/>
        </w:rPr>
        <w:t xml:space="preserve"> </w:t>
      </w:r>
      <w:r w:rsidRPr="00B67798">
        <w:rPr>
          <w:rFonts w:ascii="Times New Roman" w:hAnsi="Times New Roman"/>
          <w:i/>
          <w:iCs/>
          <w:sz w:val="22"/>
          <w:lang w:val="en-GB" w:eastAsia="zh-CN"/>
        </w:rPr>
        <w:t>Support</w:t>
      </w:r>
      <w:r>
        <w:rPr>
          <w:rFonts w:ascii="Times New Roman" w:hAnsi="Times New Roman"/>
          <w:i/>
          <w:iCs/>
          <w:sz w:val="22"/>
          <w:lang w:val="en-GB" w:eastAsia="zh-CN"/>
        </w:rPr>
        <w:t xml:space="preserve"> report of</w:t>
      </w:r>
      <w:r w:rsidRPr="00B67798">
        <w:rPr>
          <w:rFonts w:ascii="Times New Roman" w:hAnsi="Times New Roman"/>
          <w:i/>
          <w:iCs/>
          <w:sz w:val="22"/>
          <w:lang w:val="en-GB" w:eastAsia="zh-CN"/>
        </w:rPr>
        <w:t xml:space="preserve"> SRS power imbalance</w:t>
      </w:r>
      <w:r>
        <w:rPr>
          <w:rFonts w:ascii="Times New Roman" w:hAnsi="Times New Roman"/>
          <w:i/>
          <w:iCs/>
          <w:sz w:val="22"/>
          <w:lang w:val="en-GB" w:eastAsia="zh-CN"/>
        </w:rPr>
        <w:t xml:space="preserve"> per SRS resource</w:t>
      </w:r>
      <w:r w:rsidRPr="00B67798">
        <w:rPr>
          <w:rFonts w:ascii="Times New Roman" w:hAnsi="Times New Roman"/>
          <w:i/>
          <w:iCs/>
          <w:sz w:val="22"/>
          <w:lang w:val="en-GB" w:eastAsia="zh-CN"/>
        </w:rPr>
        <w:t>.</w:t>
      </w:r>
    </w:p>
    <w:p w14:paraId="7A4530E2" w14:textId="77777777" w:rsidR="0028326A" w:rsidRDefault="0028326A" w:rsidP="00FC28A7">
      <w:pPr>
        <w:pStyle w:val="BodyText"/>
        <w:spacing w:after="0"/>
        <w:ind w:firstLine="288"/>
        <w:contextualSpacing/>
        <w:rPr>
          <w:rFonts w:ascii="Times New Roman" w:hAnsi="Times New Roman"/>
          <w:sz w:val="22"/>
          <w:lang w:val="en-GB" w:eastAsia="zh-CN"/>
        </w:rPr>
      </w:pPr>
    </w:p>
    <w:p w14:paraId="72FA4E6B" w14:textId="08E07E34" w:rsidR="00D95193" w:rsidRDefault="005F797A" w:rsidP="00FC28A7">
      <w:pPr>
        <w:pStyle w:val="BodyText"/>
        <w:spacing w:after="0"/>
        <w:ind w:firstLine="288"/>
        <w:contextualSpacing/>
        <w:rPr>
          <w:sz w:val="22"/>
          <w:szCs w:val="22"/>
          <w:lang w:eastAsia="zh-CN"/>
        </w:rPr>
      </w:pPr>
      <w:bookmarkStart w:id="6" w:name="_Hlk46150012"/>
      <w:r>
        <w:rPr>
          <w:sz w:val="22"/>
          <w:szCs w:val="22"/>
          <w:lang w:eastAsia="zh-CN"/>
        </w:rPr>
        <w:t xml:space="preserve">In our view, </w:t>
      </w:r>
      <w:r w:rsidR="00DF72D6">
        <w:rPr>
          <w:sz w:val="22"/>
          <w:szCs w:val="22"/>
          <w:lang w:eastAsia="zh-CN"/>
        </w:rPr>
        <w:t xml:space="preserve">in light of RAN4 LS, </w:t>
      </w:r>
      <w:r>
        <w:rPr>
          <w:sz w:val="22"/>
          <w:szCs w:val="22"/>
          <w:lang w:eastAsia="zh-CN"/>
        </w:rPr>
        <w:t xml:space="preserve">the FL Proposal in the last meeting is a good start </w:t>
      </w:r>
      <w:r w:rsidR="00DF72D6">
        <w:rPr>
          <w:sz w:val="22"/>
          <w:szCs w:val="22"/>
          <w:lang w:eastAsia="zh-CN"/>
        </w:rPr>
        <w:t xml:space="preserve">for </w:t>
      </w:r>
      <w:r>
        <w:rPr>
          <w:sz w:val="22"/>
          <w:szCs w:val="22"/>
          <w:lang w:eastAsia="zh-CN"/>
        </w:rPr>
        <w:t>the disc</w:t>
      </w:r>
      <w:r w:rsidR="00DF72D6">
        <w:rPr>
          <w:sz w:val="22"/>
          <w:szCs w:val="22"/>
          <w:lang w:eastAsia="zh-CN"/>
        </w:rPr>
        <w:t>ussion on this topic and can be used to define the general framework for further work on this topic.</w:t>
      </w:r>
    </w:p>
    <w:p w14:paraId="27564C50" w14:textId="34BA4E1D" w:rsidR="00DF72D6" w:rsidRDefault="00DF72D6" w:rsidP="00FC28A7">
      <w:pPr>
        <w:pStyle w:val="BodyText"/>
        <w:spacing w:after="0"/>
        <w:ind w:firstLine="288"/>
        <w:contextualSpacing/>
        <w:rPr>
          <w:sz w:val="22"/>
          <w:szCs w:val="22"/>
          <w:lang w:eastAsia="zh-CN"/>
        </w:rPr>
      </w:pPr>
    </w:p>
    <w:p w14:paraId="7E39A5CB" w14:textId="7365C165" w:rsidR="00DF72D6" w:rsidRDefault="00DF72D6" w:rsidP="00FC28A7">
      <w:pPr>
        <w:pStyle w:val="BodyText"/>
        <w:spacing w:after="0"/>
        <w:contextualSpacing/>
        <w:rPr>
          <w:rFonts w:ascii="Times New Roman" w:hAnsi="Times New Roman"/>
          <w:i/>
          <w:iCs/>
          <w:sz w:val="22"/>
          <w:lang w:val="en-GB" w:eastAsia="zh-CN"/>
        </w:rPr>
      </w:pPr>
      <w:r w:rsidRPr="00122C81">
        <w:rPr>
          <w:rFonts w:ascii="Times New Roman" w:hAnsi="Times New Roman"/>
          <w:b/>
          <w:bCs/>
          <w:i/>
          <w:iCs/>
          <w:sz w:val="22"/>
          <w:lang w:val="en-GB" w:eastAsia="zh-CN"/>
        </w:rPr>
        <w:t xml:space="preserve">Observation </w:t>
      </w:r>
      <w:r>
        <w:rPr>
          <w:rFonts w:ascii="Times New Roman" w:hAnsi="Times New Roman"/>
          <w:b/>
          <w:bCs/>
          <w:i/>
          <w:iCs/>
          <w:sz w:val="22"/>
          <w:lang w:val="en-GB" w:eastAsia="zh-CN"/>
        </w:rPr>
        <w:t>3</w:t>
      </w:r>
      <w:r w:rsidRPr="00122C81">
        <w:rPr>
          <w:rFonts w:ascii="Times New Roman" w:hAnsi="Times New Roman"/>
          <w:b/>
          <w:bCs/>
          <w:i/>
          <w:iCs/>
          <w:sz w:val="22"/>
          <w:lang w:val="en-GB" w:eastAsia="zh-CN"/>
        </w:rPr>
        <w:t xml:space="preserve">: </w:t>
      </w:r>
      <w:r w:rsidRPr="00DF72D6">
        <w:rPr>
          <w:rFonts w:ascii="Times New Roman" w:hAnsi="Times New Roman"/>
          <w:i/>
          <w:iCs/>
          <w:sz w:val="22"/>
          <w:lang w:val="en-GB" w:eastAsia="zh-CN"/>
        </w:rPr>
        <w:t>The offline FL</w:t>
      </w:r>
      <w:r>
        <w:rPr>
          <w:rFonts w:ascii="Times New Roman" w:hAnsi="Times New Roman"/>
          <w:i/>
          <w:iCs/>
          <w:sz w:val="22"/>
          <w:lang w:val="en-GB" w:eastAsia="zh-CN"/>
        </w:rPr>
        <w:t xml:space="preserve"> Proposal 1, from the last meeting, correctly captures the main aspects related to this work</w:t>
      </w:r>
      <w:r w:rsidRPr="00122C81">
        <w:rPr>
          <w:rFonts w:ascii="Times New Roman" w:hAnsi="Times New Roman"/>
          <w:i/>
          <w:iCs/>
          <w:sz w:val="22"/>
          <w:lang w:val="en-GB" w:eastAsia="zh-CN"/>
        </w:rPr>
        <w:t>.</w:t>
      </w:r>
    </w:p>
    <w:p w14:paraId="049A650B" w14:textId="77777777" w:rsidR="00DF72D6" w:rsidRDefault="00DF72D6" w:rsidP="00FC28A7">
      <w:pPr>
        <w:pStyle w:val="BodyText"/>
        <w:spacing w:after="0"/>
        <w:contextualSpacing/>
        <w:rPr>
          <w:rFonts w:ascii="Times New Roman" w:hAnsi="Times New Roman"/>
          <w:i/>
          <w:iCs/>
          <w:sz w:val="22"/>
          <w:lang w:val="en-GB" w:eastAsia="zh-CN"/>
        </w:rPr>
      </w:pPr>
    </w:p>
    <w:p w14:paraId="32231A0F" w14:textId="5A05B10C" w:rsidR="00DF72D6" w:rsidRPr="00122C81" w:rsidRDefault="00DF72D6" w:rsidP="00FC28A7">
      <w:pPr>
        <w:pStyle w:val="BodyText"/>
        <w:spacing w:after="0"/>
        <w:contextualSpacing/>
        <w:rPr>
          <w:rFonts w:ascii="Times New Roman" w:hAnsi="Times New Roman"/>
          <w:b/>
          <w:bCs/>
          <w:i/>
          <w:iCs/>
          <w:sz w:val="22"/>
          <w:lang w:val="en-GB" w:eastAsia="zh-CN"/>
        </w:rPr>
      </w:pPr>
      <w:r w:rsidRPr="00B67798">
        <w:rPr>
          <w:rFonts w:ascii="Times New Roman" w:hAnsi="Times New Roman"/>
          <w:b/>
          <w:bCs/>
          <w:i/>
          <w:iCs/>
          <w:sz w:val="22"/>
          <w:lang w:val="en-GB" w:eastAsia="zh-CN"/>
        </w:rPr>
        <w:t xml:space="preserve">Proposal </w:t>
      </w:r>
      <w:r>
        <w:rPr>
          <w:rFonts w:ascii="Times New Roman" w:hAnsi="Times New Roman"/>
          <w:b/>
          <w:bCs/>
          <w:i/>
          <w:iCs/>
          <w:sz w:val="22"/>
          <w:lang w:val="en-GB" w:eastAsia="zh-CN"/>
        </w:rPr>
        <w:t>3</w:t>
      </w:r>
      <w:r w:rsidRPr="00B67798">
        <w:rPr>
          <w:rFonts w:ascii="Times New Roman" w:hAnsi="Times New Roman"/>
          <w:b/>
          <w:bCs/>
          <w:i/>
          <w:iCs/>
          <w:sz w:val="22"/>
          <w:lang w:val="en-GB" w:eastAsia="zh-CN"/>
        </w:rPr>
        <w:t>:</w:t>
      </w:r>
      <w:r>
        <w:rPr>
          <w:rFonts w:ascii="Times New Roman" w:hAnsi="Times New Roman"/>
          <w:b/>
          <w:bCs/>
          <w:i/>
          <w:iCs/>
          <w:sz w:val="22"/>
          <w:lang w:val="en-GB" w:eastAsia="zh-CN"/>
        </w:rPr>
        <w:t xml:space="preserve"> </w:t>
      </w:r>
      <w:r w:rsidRPr="00B67798">
        <w:rPr>
          <w:rFonts w:ascii="Times New Roman" w:hAnsi="Times New Roman"/>
          <w:i/>
          <w:iCs/>
          <w:sz w:val="22"/>
          <w:lang w:val="en-GB" w:eastAsia="zh-CN"/>
        </w:rPr>
        <w:t>Support</w:t>
      </w:r>
      <w:r>
        <w:rPr>
          <w:rFonts w:ascii="Times New Roman" w:hAnsi="Times New Roman"/>
          <w:i/>
          <w:iCs/>
          <w:sz w:val="22"/>
          <w:lang w:val="en-GB" w:eastAsia="zh-CN"/>
        </w:rPr>
        <w:t xml:space="preserve"> offline FL proposal 1 from the last meeting.</w:t>
      </w:r>
    </w:p>
    <w:p w14:paraId="6A537916" w14:textId="77777777" w:rsidR="00DF72D6" w:rsidRPr="00DF72D6" w:rsidRDefault="00DF72D6" w:rsidP="00FC28A7">
      <w:pPr>
        <w:pStyle w:val="BodyText"/>
        <w:spacing w:after="0"/>
        <w:ind w:firstLine="288"/>
        <w:contextualSpacing/>
        <w:rPr>
          <w:sz w:val="22"/>
          <w:szCs w:val="22"/>
          <w:lang w:val="en-GB" w:eastAsia="zh-CN"/>
        </w:rPr>
      </w:pPr>
    </w:p>
    <w:bookmarkEnd w:id="6"/>
    <w:p w14:paraId="375EA709" w14:textId="77777777" w:rsidR="00817F79" w:rsidRPr="00817F79" w:rsidRDefault="00817F79" w:rsidP="00FC28A7">
      <w:pPr>
        <w:spacing w:after="0"/>
        <w:contextualSpacing/>
      </w:pPr>
    </w:p>
    <w:p w14:paraId="6B20FD76" w14:textId="34EB1385" w:rsidR="00817F79" w:rsidRPr="00727E2E" w:rsidRDefault="00817F79" w:rsidP="00FC28A7">
      <w:pPr>
        <w:pStyle w:val="Heading1"/>
        <w:numPr>
          <w:ilvl w:val="1"/>
          <w:numId w:val="4"/>
        </w:numPr>
        <w:spacing w:before="0" w:after="0"/>
        <w:ind w:hanging="792"/>
        <w:contextualSpacing/>
        <w:jc w:val="both"/>
        <w:rPr>
          <w:rFonts w:cs="Arial"/>
          <w:smallCaps/>
        </w:rPr>
      </w:pPr>
      <w:r>
        <w:rPr>
          <w:rFonts w:cs="Arial"/>
          <w:smallCaps/>
        </w:rPr>
        <w:t>Evaluation</w:t>
      </w:r>
      <w:r w:rsidR="00F50C34" w:rsidRPr="00F50C34">
        <w:rPr>
          <w:rFonts w:cs="Arial"/>
          <w:smallCaps/>
        </w:rPr>
        <w:t xml:space="preserve"> </w:t>
      </w:r>
    </w:p>
    <w:p w14:paraId="617A9496" w14:textId="13329C70" w:rsidR="00873CF2" w:rsidRDefault="00727E2E" w:rsidP="00873CF2">
      <w:pPr>
        <w:keepNext/>
        <w:spacing w:after="0"/>
        <w:ind w:firstLine="180"/>
        <w:contextualSpacing/>
        <w:jc w:val="both"/>
        <w:rPr>
          <w:rFonts w:eastAsia="Times New Roman" w:cs="Times"/>
          <w:color w:val="000000"/>
          <w:sz w:val="22"/>
          <w:szCs w:val="22"/>
          <w:lang w:eastAsia="ko-KR"/>
        </w:rPr>
      </w:pPr>
      <w:r>
        <w:rPr>
          <w:sz w:val="22"/>
          <w:szCs w:val="22"/>
        </w:rPr>
        <w:t>Here we share our evaluation result on the impact of such amplitude imbalances on DL CSI. An important</w:t>
      </w:r>
      <w:r w:rsidRPr="00163CF6">
        <w:rPr>
          <w:sz w:val="22"/>
          <w:szCs w:val="22"/>
        </w:rPr>
        <w:t xml:space="preserve"> </w:t>
      </w:r>
      <w:r>
        <w:rPr>
          <w:sz w:val="22"/>
          <w:szCs w:val="22"/>
        </w:rPr>
        <w:t>application</w:t>
      </w:r>
      <w:r w:rsidRPr="00163CF6">
        <w:rPr>
          <w:sz w:val="22"/>
          <w:szCs w:val="22"/>
        </w:rPr>
        <w:t xml:space="preserve"> of SRS is to have an estimate of the downlink CSI</w:t>
      </w:r>
      <w:r>
        <w:rPr>
          <w:sz w:val="22"/>
          <w:szCs w:val="22"/>
        </w:rPr>
        <w:t xml:space="preserve"> through an uplink measurement</w:t>
      </w:r>
      <w:r w:rsidRPr="00163CF6">
        <w:rPr>
          <w:sz w:val="22"/>
          <w:szCs w:val="22"/>
        </w:rPr>
        <w:t>.</w:t>
      </w:r>
      <w:r>
        <w:rPr>
          <w:sz w:val="22"/>
          <w:szCs w:val="22"/>
        </w:rPr>
        <w:t xml:space="preserve"> </w:t>
      </w:r>
      <w:bookmarkStart w:id="7" w:name="_Hlk61457806"/>
      <w:r w:rsidR="00873CF2">
        <w:rPr>
          <w:sz w:val="22"/>
          <w:szCs w:val="22"/>
        </w:rPr>
        <w:t xml:space="preserve">Having a balanced power </w:t>
      </w:r>
      <w:r w:rsidR="00873CF2">
        <w:rPr>
          <w:rFonts w:eastAsia="Times New Roman" w:cs="Times"/>
          <w:color w:val="000000"/>
          <w:sz w:val="22"/>
          <w:szCs w:val="22"/>
          <w:lang w:eastAsia="ko-KR"/>
        </w:rPr>
        <w:t>across the SRS resources</w:t>
      </w:r>
      <w:r w:rsidRPr="00163CF6">
        <w:rPr>
          <w:rFonts w:eastAsia="Times New Roman" w:cs="Times"/>
          <w:color w:val="000000"/>
          <w:sz w:val="22"/>
          <w:szCs w:val="22"/>
          <w:lang w:eastAsia="ko-KR"/>
        </w:rPr>
        <w:t xml:space="preserve"> </w:t>
      </w:r>
      <w:r w:rsidR="00873CF2">
        <w:rPr>
          <w:rFonts w:eastAsia="Times New Roman" w:cs="Times"/>
          <w:color w:val="000000"/>
          <w:sz w:val="22"/>
          <w:szCs w:val="22"/>
          <w:lang w:eastAsia="ko-KR"/>
        </w:rPr>
        <w:t xml:space="preserve">plays </w:t>
      </w:r>
      <w:r w:rsidRPr="00163CF6">
        <w:rPr>
          <w:rFonts w:eastAsia="Times New Roman" w:cs="Times"/>
          <w:color w:val="000000"/>
          <w:sz w:val="22"/>
          <w:szCs w:val="22"/>
          <w:lang w:eastAsia="ko-KR"/>
        </w:rPr>
        <w:t xml:space="preserve">a key role in integrity of uplink transmission, </w:t>
      </w:r>
      <w:r w:rsidR="00873CF2">
        <w:rPr>
          <w:rFonts w:eastAsia="Times New Roman" w:cs="Times"/>
          <w:color w:val="000000"/>
          <w:sz w:val="22"/>
          <w:szCs w:val="22"/>
          <w:lang w:eastAsia="ko-KR"/>
        </w:rPr>
        <w:t>as</w:t>
      </w:r>
      <w:r>
        <w:rPr>
          <w:rFonts w:eastAsia="Times New Roman" w:cs="Times"/>
          <w:color w:val="000000"/>
          <w:sz w:val="22"/>
          <w:szCs w:val="22"/>
          <w:lang w:eastAsia="ko-KR"/>
        </w:rPr>
        <w:t xml:space="preserve"> any inaccuracy in uplink channel estimation can directly impact the estimated CSI for downlink. </w:t>
      </w:r>
      <w:bookmarkEnd w:id="7"/>
      <w:r>
        <w:rPr>
          <w:rFonts w:eastAsia="Times New Roman" w:cs="Times"/>
          <w:color w:val="000000"/>
          <w:sz w:val="22"/>
          <w:szCs w:val="22"/>
          <w:lang w:eastAsia="ko-KR"/>
        </w:rPr>
        <w:t>T</w:t>
      </w:r>
      <w:r w:rsidRPr="00163CF6">
        <w:rPr>
          <w:rFonts w:eastAsia="Times New Roman" w:cs="Times"/>
          <w:color w:val="000000"/>
          <w:sz w:val="22"/>
          <w:szCs w:val="22"/>
          <w:lang w:eastAsia="ko-KR"/>
        </w:rPr>
        <w:t>herefore</w:t>
      </w:r>
      <w:r>
        <w:rPr>
          <w:rFonts w:eastAsia="Times New Roman" w:cs="Times"/>
          <w:color w:val="000000"/>
          <w:sz w:val="22"/>
          <w:szCs w:val="22"/>
          <w:lang w:eastAsia="ko-KR"/>
        </w:rPr>
        <w:t>,</w:t>
      </w:r>
      <w:r w:rsidRPr="00163CF6">
        <w:rPr>
          <w:rFonts w:eastAsia="Times New Roman" w:cs="Times"/>
          <w:color w:val="000000"/>
          <w:sz w:val="22"/>
          <w:szCs w:val="22"/>
          <w:lang w:eastAsia="ko-KR"/>
        </w:rPr>
        <w:t xml:space="preserve"> </w:t>
      </w:r>
      <w:r>
        <w:rPr>
          <w:rFonts w:eastAsia="Times New Roman" w:cs="Times"/>
          <w:color w:val="000000"/>
          <w:sz w:val="22"/>
          <w:szCs w:val="22"/>
          <w:lang w:eastAsia="ko-KR"/>
        </w:rPr>
        <w:t>it</w:t>
      </w:r>
      <w:r w:rsidRPr="00163CF6">
        <w:rPr>
          <w:rFonts w:eastAsia="Times New Roman" w:cs="Times"/>
          <w:color w:val="000000"/>
          <w:sz w:val="22"/>
          <w:szCs w:val="22"/>
          <w:lang w:eastAsia="ko-KR"/>
        </w:rPr>
        <w:t xml:space="preserve"> is </w:t>
      </w:r>
      <w:bookmarkStart w:id="8" w:name="_Hlk61458002"/>
      <w:r>
        <w:rPr>
          <w:rFonts w:eastAsia="Times New Roman" w:cs="Times"/>
          <w:color w:val="000000"/>
          <w:sz w:val="22"/>
          <w:szCs w:val="22"/>
          <w:lang w:eastAsia="ko-KR"/>
        </w:rPr>
        <w:t xml:space="preserve">important to discuss </w:t>
      </w:r>
      <w:r w:rsidRPr="00163CF6">
        <w:rPr>
          <w:rFonts w:eastAsia="Times New Roman" w:cs="Times"/>
          <w:color w:val="000000"/>
          <w:sz w:val="22"/>
          <w:szCs w:val="22"/>
          <w:lang w:eastAsia="ko-KR"/>
        </w:rPr>
        <w:t xml:space="preserve">how UE </w:t>
      </w:r>
      <w:r w:rsidR="00873CF2">
        <w:rPr>
          <w:rFonts w:eastAsia="Times New Roman" w:cs="Times"/>
          <w:color w:val="000000"/>
          <w:sz w:val="22"/>
          <w:szCs w:val="22"/>
          <w:lang w:eastAsia="ko-KR"/>
        </w:rPr>
        <w:t>potential power imbalance across SRS ports</w:t>
      </w:r>
      <w:r w:rsidRPr="00163CF6">
        <w:rPr>
          <w:rFonts w:eastAsia="Times New Roman" w:cs="Times"/>
          <w:color w:val="000000"/>
          <w:sz w:val="22"/>
          <w:szCs w:val="22"/>
          <w:lang w:eastAsia="ko-KR"/>
        </w:rPr>
        <w:t xml:space="preserve"> should be considered </w:t>
      </w:r>
      <w:r w:rsidR="00873CF2">
        <w:rPr>
          <w:rFonts w:eastAsia="Times New Roman" w:cs="Times"/>
          <w:color w:val="000000"/>
          <w:sz w:val="22"/>
          <w:szCs w:val="22"/>
          <w:lang w:eastAsia="ko-KR"/>
        </w:rPr>
        <w:t>during</w:t>
      </w:r>
      <w:r w:rsidRPr="00163CF6">
        <w:rPr>
          <w:rFonts w:eastAsia="Times New Roman" w:cs="Times"/>
          <w:color w:val="000000"/>
          <w:sz w:val="22"/>
          <w:szCs w:val="22"/>
          <w:lang w:eastAsia="ko-KR"/>
        </w:rPr>
        <w:t xml:space="preserve"> SRS antenna switching</w:t>
      </w:r>
      <w:r w:rsidR="00873CF2">
        <w:rPr>
          <w:rFonts w:eastAsia="Times New Roman" w:cs="Times"/>
          <w:color w:val="000000"/>
          <w:sz w:val="22"/>
          <w:szCs w:val="22"/>
          <w:lang w:eastAsia="ko-KR"/>
        </w:rPr>
        <w:t>.</w:t>
      </w:r>
    </w:p>
    <w:bookmarkEnd w:id="8"/>
    <w:p w14:paraId="48DC3381" w14:textId="4CA2A5A2" w:rsidR="00727E2E" w:rsidRPr="00CB4865" w:rsidRDefault="00727E2E" w:rsidP="00FC28A7">
      <w:pPr>
        <w:spacing w:after="0"/>
        <w:ind w:firstLine="288"/>
        <w:contextualSpacing/>
        <w:jc w:val="both"/>
        <w:rPr>
          <w:sz w:val="22"/>
          <w:szCs w:val="22"/>
          <w:lang w:eastAsia="zh-CN"/>
        </w:rPr>
      </w:pPr>
      <w:r w:rsidRPr="00CB4865">
        <w:rPr>
          <w:sz w:val="22"/>
          <w:szCs w:val="22"/>
          <w:lang w:eastAsia="zh-CN"/>
        </w:rPr>
        <w:t xml:space="preserve">In brief, the problem is that for DL CSI estimation through SRS transmission, we consider reciprocity of the wireless channel. In other words, we assume that the transposed of the UL channel measured based on transmitted SRS represents a good estimate of the DL channel, and hence it can be used for determination of DL CSI and DL precoder. However, </w:t>
      </w:r>
      <w:r w:rsidR="00873CF2">
        <w:rPr>
          <w:sz w:val="22"/>
          <w:szCs w:val="22"/>
          <w:lang w:eastAsia="zh-CN"/>
        </w:rPr>
        <w:t>when UE experiences a power imbalance across the SRS ports</w:t>
      </w:r>
      <w:r w:rsidRPr="00CB4865">
        <w:rPr>
          <w:sz w:val="22"/>
          <w:szCs w:val="22"/>
          <w:lang w:eastAsia="zh-CN"/>
        </w:rPr>
        <w:t xml:space="preserve">, the reciprocity assumption cannot hold true. This is because the amplitude imbalance of TX chain makes the channel measured by SRS transmission different from the actual DL channel. </w:t>
      </w:r>
    </w:p>
    <w:p w14:paraId="42B0A4C5" w14:textId="1BF49673" w:rsidR="00727E2E" w:rsidRPr="00CB4865" w:rsidRDefault="00727E2E" w:rsidP="00FC28A7">
      <w:pPr>
        <w:spacing w:after="0"/>
        <w:ind w:firstLine="288"/>
        <w:contextualSpacing/>
        <w:jc w:val="both"/>
        <w:rPr>
          <w:sz w:val="22"/>
          <w:szCs w:val="22"/>
          <w:lang w:val="en-US" w:eastAsia="zh-CN"/>
        </w:rPr>
      </w:pPr>
      <w:r w:rsidRPr="00CB4865">
        <w:rPr>
          <w:sz w:val="22"/>
          <w:szCs w:val="22"/>
          <w:lang w:eastAsia="zh-CN"/>
        </w:rPr>
        <w:t xml:space="preserve">Let’s assume that the estimated UL channel from SRS transmission is </w:t>
      </w:r>
      <m:oMath>
        <m:sSub>
          <m:sSubPr>
            <m:ctrlPr>
              <w:rPr>
                <w:rFonts w:ascii="Cambria Math" w:eastAsiaTheme="minorHAnsi" w:hAnsi="Cambria Math"/>
                <w:i/>
                <w:iCs/>
                <w:sz w:val="22"/>
                <w:szCs w:val="22"/>
                <w:lang w:eastAsia="zh-CN"/>
              </w:rPr>
            </m:ctrlPr>
          </m:sSubPr>
          <m:e>
            <m:acc>
              <m:accPr>
                <m:chr m:val="̃"/>
                <m:ctrlPr>
                  <w:rPr>
                    <w:rFonts w:ascii="Cambria Math" w:eastAsiaTheme="minorHAnsi" w:hAnsi="Cambria Math"/>
                    <w:i/>
                    <w:iCs/>
                    <w:sz w:val="22"/>
                    <w:szCs w:val="22"/>
                    <w:lang w:eastAsia="zh-CN"/>
                  </w:rPr>
                </m:ctrlPr>
              </m:accPr>
              <m:e>
                <m:r>
                  <m:rPr>
                    <m:sty m:val="bi"/>
                  </m:rPr>
                  <w:rPr>
                    <w:rFonts w:ascii="Cambria Math" w:hAnsi="Cambria Math"/>
                    <w:sz w:val="22"/>
                    <w:szCs w:val="22"/>
                    <w:lang w:eastAsia="zh-CN"/>
                  </w:rPr>
                  <m:t>H</m:t>
                </m:r>
              </m:e>
            </m:acc>
          </m:e>
          <m:sub>
            <m:r>
              <w:rPr>
                <w:rFonts w:ascii="Cambria Math" w:hAnsi="Cambria Math"/>
                <w:sz w:val="22"/>
                <w:szCs w:val="22"/>
                <w:lang w:eastAsia="zh-CN"/>
              </w:rPr>
              <m:t>UL</m:t>
            </m:r>
          </m:sub>
        </m:sSub>
        <m:r>
          <w:rPr>
            <w:rFonts w:ascii="Cambria Math" w:hAnsi="Cambria Math"/>
            <w:sz w:val="22"/>
            <w:szCs w:val="22"/>
            <w:lang w:eastAsia="zh-CN"/>
          </w:rPr>
          <m:t>=</m:t>
        </m:r>
        <m:sSub>
          <m:sSubPr>
            <m:ctrlPr>
              <w:rPr>
                <w:rFonts w:ascii="Cambria Math" w:eastAsiaTheme="minorHAnsi" w:hAnsi="Cambria Math"/>
                <w:i/>
                <w:iCs/>
                <w:sz w:val="22"/>
                <w:szCs w:val="22"/>
                <w:lang w:eastAsia="zh-CN"/>
              </w:rPr>
            </m:ctrlPr>
          </m:sSubPr>
          <m:e>
            <m:r>
              <m:rPr>
                <m:sty m:val="bi"/>
              </m:rPr>
              <w:rPr>
                <w:rFonts w:ascii="Cambria Math" w:hAnsi="Cambria Math"/>
                <w:sz w:val="22"/>
                <w:szCs w:val="22"/>
                <w:lang w:eastAsia="zh-CN"/>
              </w:rPr>
              <m:t>H</m:t>
            </m:r>
          </m:e>
          <m:sub>
            <m:r>
              <w:rPr>
                <w:rFonts w:ascii="Cambria Math" w:hAnsi="Cambria Math"/>
                <w:sz w:val="22"/>
                <w:szCs w:val="22"/>
                <w:lang w:eastAsia="zh-CN"/>
              </w:rPr>
              <m:t>UL</m:t>
            </m:r>
          </m:sub>
        </m:sSub>
        <m:sSub>
          <m:sSubPr>
            <m:ctrlPr>
              <w:rPr>
                <w:rFonts w:ascii="Cambria Math" w:eastAsiaTheme="minorHAnsi" w:hAnsi="Cambria Math"/>
                <w:i/>
                <w:iCs/>
                <w:sz w:val="22"/>
                <w:szCs w:val="22"/>
                <w:lang w:eastAsia="zh-CN"/>
              </w:rPr>
            </m:ctrlPr>
          </m:sSubPr>
          <m:e>
            <m:r>
              <m:rPr>
                <m:sty m:val="bi"/>
              </m:rPr>
              <w:rPr>
                <w:rFonts w:ascii="Cambria Math" w:hAnsi="Cambria Math"/>
                <w:sz w:val="22"/>
                <w:szCs w:val="22"/>
                <w:lang w:eastAsia="zh-CN"/>
              </w:rPr>
              <m:t>T</m:t>
            </m:r>
          </m:e>
          <m:sub>
            <m:r>
              <w:rPr>
                <w:rFonts w:ascii="Cambria Math" w:hAnsi="Cambria Math"/>
                <w:sz w:val="22"/>
                <w:szCs w:val="22"/>
                <w:lang w:eastAsia="zh-CN"/>
              </w:rPr>
              <m:t>UE</m:t>
            </m:r>
          </m:sub>
        </m:sSub>
      </m:oMath>
      <w:r w:rsidRPr="00CB4865">
        <w:rPr>
          <w:sz w:val="22"/>
          <w:szCs w:val="22"/>
          <w:lang w:eastAsia="zh-CN"/>
        </w:rPr>
        <w:t xml:space="preserve"> where </w:t>
      </w:r>
      <m:oMath>
        <m:sSub>
          <m:sSubPr>
            <m:ctrlPr>
              <w:rPr>
                <w:rFonts w:ascii="Cambria Math" w:eastAsiaTheme="minorHAnsi" w:hAnsi="Cambria Math"/>
                <w:i/>
                <w:iCs/>
                <w:sz w:val="22"/>
                <w:szCs w:val="22"/>
                <w:lang w:eastAsia="zh-CN"/>
              </w:rPr>
            </m:ctrlPr>
          </m:sSubPr>
          <m:e>
            <m:r>
              <m:rPr>
                <m:sty m:val="bi"/>
              </m:rPr>
              <w:rPr>
                <w:rFonts w:ascii="Cambria Math" w:hAnsi="Cambria Math"/>
                <w:sz w:val="22"/>
                <w:szCs w:val="22"/>
                <w:lang w:eastAsia="zh-CN"/>
              </w:rPr>
              <m:t>T</m:t>
            </m:r>
          </m:e>
          <m:sub>
            <m:r>
              <w:rPr>
                <w:rFonts w:ascii="Cambria Math" w:hAnsi="Cambria Math"/>
                <w:sz w:val="22"/>
                <w:szCs w:val="22"/>
                <w:lang w:eastAsia="zh-CN"/>
              </w:rPr>
              <m:t>UE</m:t>
            </m:r>
          </m:sub>
        </m:sSub>
      </m:oMath>
      <w:r w:rsidRPr="00CB4865">
        <w:rPr>
          <w:sz w:val="22"/>
          <w:szCs w:val="22"/>
          <w:lang w:eastAsia="zh-CN"/>
        </w:rPr>
        <w:t xml:space="preserve"> is a diagonal matrix representing the </w:t>
      </w:r>
      <w:r w:rsidR="00873CF2">
        <w:rPr>
          <w:sz w:val="22"/>
          <w:szCs w:val="22"/>
          <w:lang w:eastAsia="zh-CN"/>
        </w:rPr>
        <w:t xml:space="preserve">amplitude </w:t>
      </w:r>
      <w:r w:rsidRPr="00CB4865">
        <w:rPr>
          <w:sz w:val="22"/>
          <w:szCs w:val="22"/>
          <w:lang w:eastAsia="zh-CN"/>
        </w:rPr>
        <w:t xml:space="preserve">distortion imposed by TX RF chain of a UE. Then, the DL channel is estimated as the transpose of </w:t>
      </w:r>
      <m:oMath>
        <m:sSub>
          <m:sSubPr>
            <m:ctrlPr>
              <w:rPr>
                <w:rFonts w:ascii="Cambria Math" w:eastAsiaTheme="minorHAnsi" w:hAnsi="Cambria Math"/>
                <w:i/>
                <w:iCs/>
                <w:sz w:val="22"/>
                <w:szCs w:val="22"/>
                <w:lang w:eastAsia="zh-CN"/>
              </w:rPr>
            </m:ctrlPr>
          </m:sSubPr>
          <m:e>
            <m:acc>
              <m:accPr>
                <m:chr m:val="̃"/>
                <m:ctrlPr>
                  <w:rPr>
                    <w:rFonts w:ascii="Cambria Math" w:eastAsiaTheme="minorHAnsi" w:hAnsi="Cambria Math"/>
                    <w:i/>
                    <w:iCs/>
                    <w:sz w:val="22"/>
                    <w:szCs w:val="22"/>
                    <w:lang w:eastAsia="zh-CN"/>
                  </w:rPr>
                </m:ctrlPr>
              </m:accPr>
              <m:e>
                <m:r>
                  <m:rPr>
                    <m:sty m:val="bi"/>
                  </m:rPr>
                  <w:rPr>
                    <w:rFonts w:ascii="Cambria Math" w:hAnsi="Cambria Math"/>
                    <w:sz w:val="22"/>
                    <w:szCs w:val="22"/>
                    <w:lang w:eastAsia="zh-CN"/>
                  </w:rPr>
                  <m:t>H</m:t>
                </m:r>
              </m:e>
            </m:acc>
          </m:e>
          <m:sub>
            <m:r>
              <w:rPr>
                <w:rFonts w:ascii="Cambria Math" w:hAnsi="Cambria Math"/>
                <w:sz w:val="22"/>
                <w:szCs w:val="22"/>
                <w:lang w:eastAsia="zh-CN"/>
              </w:rPr>
              <m:t>UL</m:t>
            </m:r>
          </m:sub>
        </m:sSub>
      </m:oMath>
      <w:r w:rsidRPr="00CB4865">
        <w:rPr>
          <w:sz w:val="22"/>
          <w:szCs w:val="22"/>
          <w:lang w:eastAsia="zh-CN"/>
        </w:rPr>
        <w:t xml:space="preserve"> that is </w:t>
      </w:r>
      <m:oMath>
        <m:sSub>
          <m:sSubPr>
            <m:ctrlPr>
              <w:rPr>
                <w:rFonts w:ascii="Cambria Math" w:eastAsiaTheme="minorHAnsi" w:hAnsi="Cambria Math"/>
                <w:i/>
                <w:iCs/>
                <w:sz w:val="22"/>
                <w:szCs w:val="22"/>
                <w:lang w:eastAsia="zh-CN"/>
              </w:rPr>
            </m:ctrlPr>
          </m:sSubPr>
          <m:e>
            <m:acc>
              <m:accPr>
                <m:chr m:val="̃"/>
                <m:ctrlPr>
                  <w:rPr>
                    <w:rFonts w:ascii="Cambria Math" w:eastAsiaTheme="minorHAnsi" w:hAnsi="Cambria Math"/>
                    <w:i/>
                    <w:iCs/>
                    <w:sz w:val="22"/>
                    <w:szCs w:val="22"/>
                    <w:lang w:eastAsia="zh-CN"/>
                  </w:rPr>
                </m:ctrlPr>
              </m:accPr>
              <m:e>
                <m:r>
                  <m:rPr>
                    <m:sty m:val="bi"/>
                  </m:rPr>
                  <w:rPr>
                    <w:rFonts w:ascii="Cambria Math" w:hAnsi="Cambria Math"/>
                    <w:sz w:val="22"/>
                    <w:szCs w:val="22"/>
                    <w:lang w:eastAsia="zh-CN"/>
                  </w:rPr>
                  <m:t>H</m:t>
                </m:r>
              </m:e>
            </m:acc>
          </m:e>
          <m:sub>
            <m:r>
              <w:rPr>
                <w:rFonts w:ascii="Cambria Math" w:hAnsi="Cambria Math"/>
                <w:sz w:val="22"/>
                <w:szCs w:val="22"/>
                <w:lang w:eastAsia="zh-CN"/>
              </w:rPr>
              <m:t>DL</m:t>
            </m:r>
          </m:sub>
        </m:sSub>
        <m:r>
          <w:rPr>
            <w:rFonts w:ascii="Cambria Math" w:hAnsi="Cambria Math"/>
            <w:sz w:val="22"/>
            <w:szCs w:val="22"/>
            <w:lang w:eastAsia="zh-CN"/>
          </w:rPr>
          <m:t>=</m:t>
        </m:r>
        <m:sSup>
          <m:sSupPr>
            <m:ctrlPr>
              <w:rPr>
                <w:rFonts w:ascii="Cambria Math" w:eastAsiaTheme="minorHAnsi" w:hAnsi="Cambria Math"/>
                <w:b/>
                <w:bCs/>
                <w:i/>
                <w:iCs/>
                <w:sz w:val="22"/>
                <w:szCs w:val="22"/>
                <w:lang w:eastAsia="zh-CN"/>
              </w:rPr>
            </m:ctrlPr>
          </m:sSupPr>
          <m:e>
            <m:sSub>
              <m:sSubPr>
                <m:ctrlPr>
                  <w:rPr>
                    <w:rFonts w:ascii="Cambria Math" w:eastAsiaTheme="minorHAnsi" w:hAnsi="Cambria Math"/>
                    <w:i/>
                    <w:iCs/>
                    <w:sz w:val="22"/>
                    <w:szCs w:val="22"/>
                    <w:lang w:eastAsia="zh-CN"/>
                  </w:rPr>
                </m:ctrlPr>
              </m:sSubPr>
              <m:e>
                <m:r>
                  <m:rPr>
                    <m:sty m:val="b"/>
                  </m:rPr>
                  <w:rPr>
                    <w:rFonts w:ascii="Cambria Math" w:hAnsi="Cambria Math"/>
                    <w:sz w:val="22"/>
                    <w:szCs w:val="22"/>
                    <w:lang w:eastAsia="zh-CN"/>
                  </w:rPr>
                  <m:t>T</m:t>
                </m:r>
              </m:e>
              <m:sub>
                <m:r>
                  <w:rPr>
                    <w:rFonts w:ascii="Cambria Math" w:hAnsi="Cambria Math"/>
                    <w:sz w:val="22"/>
                    <w:szCs w:val="22"/>
                    <w:lang w:eastAsia="zh-CN"/>
                  </w:rPr>
                  <m:t>UE</m:t>
                </m:r>
              </m:sub>
            </m:sSub>
          </m:e>
          <m:sup>
            <m:r>
              <m:rPr>
                <m:sty m:val="bi"/>
              </m:rPr>
              <w:rPr>
                <w:rFonts w:ascii="Cambria Math" w:hAnsi="Cambria Math"/>
                <w:sz w:val="22"/>
                <w:szCs w:val="22"/>
                <w:lang w:eastAsia="zh-CN"/>
              </w:rPr>
              <m:t>T</m:t>
            </m:r>
          </m:sup>
        </m:sSup>
        <m:sSup>
          <m:sSupPr>
            <m:ctrlPr>
              <w:rPr>
                <w:rFonts w:ascii="Cambria Math" w:eastAsiaTheme="minorHAnsi" w:hAnsi="Cambria Math"/>
                <w:b/>
                <w:bCs/>
                <w:i/>
                <w:iCs/>
                <w:sz w:val="22"/>
                <w:szCs w:val="22"/>
                <w:lang w:eastAsia="zh-CN"/>
              </w:rPr>
            </m:ctrlPr>
          </m:sSupPr>
          <m:e>
            <m:sSub>
              <m:sSubPr>
                <m:ctrlPr>
                  <w:rPr>
                    <w:rFonts w:ascii="Cambria Math" w:eastAsiaTheme="minorHAnsi" w:hAnsi="Cambria Math"/>
                    <w:i/>
                    <w:iCs/>
                    <w:sz w:val="22"/>
                    <w:szCs w:val="22"/>
                    <w:lang w:eastAsia="zh-CN"/>
                  </w:rPr>
                </m:ctrlPr>
              </m:sSubPr>
              <m:e>
                <m:r>
                  <m:rPr>
                    <m:sty m:val="bi"/>
                  </m:rPr>
                  <w:rPr>
                    <w:rFonts w:ascii="Cambria Math" w:hAnsi="Cambria Math"/>
                    <w:sz w:val="22"/>
                    <w:szCs w:val="22"/>
                    <w:lang w:eastAsia="zh-CN"/>
                  </w:rPr>
                  <m:t>H</m:t>
                </m:r>
              </m:e>
              <m:sub>
                <m:r>
                  <w:rPr>
                    <w:rFonts w:ascii="Cambria Math" w:hAnsi="Cambria Math"/>
                    <w:sz w:val="22"/>
                    <w:szCs w:val="22"/>
                    <w:lang w:eastAsia="zh-CN"/>
                  </w:rPr>
                  <m:t>UL</m:t>
                </m:r>
              </m:sub>
            </m:sSub>
          </m:e>
          <m:sup>
            <m:r>
              <m:rPr>
                <m:sty m:val="bi"/>
              </m:rPr>
              <w:rPr>
                <w:rFonts w:ascii="Cambria Math" w:hAnsi="Cambria Math"/>
                <w:sz w:val="22"/>
                <w:szCs w:val="22"/>
                <w:lang w:eastAsia="zh-CN"/>
              </w:rPr>
              <m:t>T</m:t>
            </m:r>
          </m:sup>
        </m:sSup>
      </m:oMath>
      <w:r w:rsidRPr="00CB4865">
        <w:rPr>
          <w:b/>
          <w:bCs/>
          <w:sz w:val="22"/>
          <w:szCs w:val="22"/>
          <w:lang w:eastAsia="zh-CN"/>
        </w:rPr>
        <w:t>=</w:t>
      </w:r>
      <m:oMath>
        <m:sSup>
          <m:sSupPr>
            <m:ctrlPr>
              <w:rPr>
                <w:rFonts w:ascii="Cambria Math" w:eastAsiaTheme="minorHAnsi" w:hAnsi="Cambria Math"/>
                <w:b/>
                <w:bCs/>
                <w:i/>
                <w:iCs/>
                <w:sz w:val="22"/>
                <w:szCs w:val="22"/>
                <w:lang w:eastAsia="zh-CN"/>
              </w:rPr>
            </m:ctrlPr>
          </m:sSupPr>
          <m:e>
            <m:sSub>
              <m:sSubPr>
                <m:ctrlPr>
                  <w:rPr>
                    <w:rFonts w:ascii="Cambria Math" w:eastAsiaTheme="minorHAnsi" w:hAnsi="Cambria Math"/>
                    <w:i/>
                    <w:iCs/>
                    <w:sz w:val="22"/>
                    <w:szCs w:val="22"/>
                    <w:lang w:eastAsia="zh-CN"/>
                  </w:rPr>
                </m:ctrlPr>
              </m:sSubPr>
              <m:e>
                <m:r>
                  <m:rPr>
                    <m:sty m:val="b"/>
                  </m:rPr>
                  <w:rPr>
                    <w:rFonts w:ascii="Cambria Math" w:hAnsi="Cambria Math"/>
                    <w:sz w:val="22"/>
                    <w:szCs w:val="22"/>
                    <w:lang w:eastAsia="zh-CN"/>
                  </w:rPr>
                  <m:t>T</m:t>
                </m:r>
              </m:e>
              <m:sub>
                <m:r>
                  <w:rPr>
                    <w:rFonts w:ascii="Cambria Math" w:hAnsi="Cambria Math"/>
                    <w:sz w:val="22"/>
                    <w:szCs w:val="22"/>
                    <w:lang w:eastAsia="zh-CN"/>
                  </w:rPr>
                  <m:t>UE</m:t>
                </m:r>
              </m:sub>
            </m:sSub>
          </m:e>
          <m:sup>
            <m:r>
              <m:rPr>
                <m:sty m:val="bi"/>
              </m:rPr>
              <w:rPr>
                <w:rFonts w:ascii="Cambria Math" w:hAnsi="Cambria Math"/>
                <w:sz w:val="22"/>
                <w:szCs w:val="22"/>
                <w:lang w:eastAsia="zh-CN"/>
              </w:rPr>
              <m:t>T</m:t>
            </m:r>
          </m:sup>
        </m:sSup>
        <m:sSub>
          <m:sSubPr>
            <m:ctrlPr>
              <w:rPr>
                <w:rFonts w:ascii="Cambria Math" w:eastAsiaTheme="minorHAnsi" w:hAnsi="Cambria Math"/>
                <w:i/>
                <w:iCs/>
                <w:sz w:val="22"/>
                <w:szCs w:val="22"/>
                <w:lang w:eastAsia="zh-CN"/>
              </w:rPr>
            </m:ctrlPr>
          </m:sSubPr>
          <m:e>
            <m:r>
              <m:rPr>
                <m:sty m:val="bi"/>
              </m:rPr>
              <w:rPr>
                <w:rFonts w:ascii="Cambria Math" w:hAnsi="Cambria Math"/>
                <w:sz w:val="22"/>
                <w:szCs w:val="22"/>
                <w:lang w:eastAsia="zh-CN"/>
              </w:rPr>
              <m:t>H</m:t>
            </m:r>
          </m:e>
          <m:sub>
            <m:r>
              <w:rPr>
                <w:rFonts w:ascii="Cambria Math" w:hAnsi="Cambria Math"/>
                <w:sz w:val="22"/>
                <w:szCs w:val="22"/>
                <w:lang w:eastAsia="zh-CN"/>
              </w:rPr>
              <m:t>DL</m:t>
            </m:r>
          </m:sub>
        </m:sSub>
      </m:oMath>
      <w:r w:rsidRPr="00CB4865">
        <w:rPr>
          <w:b/>
          <w:bCs/>
          <w:sz w:val="22"/>
          <w:szCs w:val="22"/>
          <w:lang w:eastAsia="zh-CN"/>
        </w:rPr>
        <w:t xml:space="preserve"> </w:t>
      </w:r>
      <w:r w:rsidRPr="00CB4865">
        <w:rPr>
          <w:sz w:val="22"/>
          <w:szCs w:val="22"/>
          <w:lang w:eastAsia="zh-CN"/>
        </w:rPr>
        <w:t xml:space="preserve">which is different from the actual </w:t>
      </w:r>
      <m:oMath>
        <m:sSub>
          <m:sSubPr>
            <m:ctrlPr>
              <w:rPr>
                <w:rFonts w:ascii="Cambria Math" w:eastAsiaTheme="minorHAnsi" w:hAnsi="Cambria Math"/>
                <w:i/>
                <w:iCs/>
                <w:sz w:val="22"/>
                <w:szCs w:val="22"/>
                <w:lang w:eastAsia="zh-CN"/>
              </w:rPr>
            </m:ctrlPr>
          </m:sSubPr>
          <m:e>
            <m:r>
              <m:rPr>
                <m:sty m:val="bi"/>
              </m:rPr>
              <w:rPr>
                <w:rFonts w:ascii="Cambria Math" w:hAnsi="Cambria Math"/>
                <w:sz w:val="22"/>
                <w:szCs w:val="22"/>
                <w:lang w:eastAsia="zh-CN"/>
              </w:rPr>
              <m:t>H</m:t>
            </m:r>
          </m:e>
          <m:sub>
            <m:r>
              <w:rPr>
                <w:rFonts w:ascii="Cambria Math" w:hAnsi="Cambria Math"/>
                <w:sz w:val="22"/>
                <w:szCs w:val="22"/>
                <w:lang w:eastAsia="zh-CN"/>
              </w:rPr>
              <m:t>DL</m:t>
            </m:r>
          </m:sub>
        </m:sSub>
      </m:oMath>
      <w:r w:rsidRPr="00CB4865">
        <w:rPr>
          <w:sz w:val="22"/>
          <w:szCs w:val="22"/>
          <w:lang w:eastAsia="zh-CN"/>
        </w:rPr>
        <w:t xml:space="preserve">. In a more practical terms, as a result of impairment, we would be designing the precoder assuming that the DL channel is </w:t>
      </w:r>
      <m:oMath>
        <m:sSup>
          <m:sSupPr>
            <m:ctrlPr>
              <w:rPr>
                <w:rFonts w:ascii="Cambria Math" w:eastAsiaTheme="minorHAnsi" w:hAnsi="Cambria Math"/>
                <w:b/>
                <w:bCs/>
                <w:i/>
                <w:iCs/>
                <w:sz w:val="22"/>
                <w:szCs w:val="22"/>
                <w:lang w:eastAsia="zh-CN"/>
              </w:rPr>
            </m:ctrlPr>
          </m:sSupPr>
          <m:e>
            <m:sSub>
              <m:sSubPr>
                <m:ctrlPr>
                  <w:rPr>
                    <w:rFonts w:ascii="Cambria Math" w:eastAsiaTheme="minorHAnsi" w:hAnsi="Cambria Math"/>
                    <w:i/>
                    <w:iCs/>
                    <w:sz w:val="22"/>
                    <w:szCs w:val="22"/>
                    <w:lang w:eastAsia="zh-CN"/>
                  </w:rPr>
                </m:ctrlPr>
              </m:sSubPr>
              <m:e>
                <m:r>
                  <m:rPr>
                    <m:sty m:val="b"/>
                  </m:rPr>
                  <w:rPr>
                    <w:rFonts w:ascii="Cambria Math" w:hAnsi="Cambria Math"/>
                    <w:sz w:val="22"/>
                    <w:szCs w:val="22"/>
                    <w:lang w:eastAsia="zh-CN"/>
                  </w:rPr>
                  <m:t>T</m:t>
                </m:r>
              </m:e>
              <m:sub>
                <m:r>
                  <w:rPr>
                    <w:rFonts w:ascii="Cambria Math" w:hAnsi="Cambria Math"/>
                    <w:sz w:val="22"/>
                    <w:szCs w:val="22"/>
                    <w:lang w:eastAsia="zh-CN"/>
                  </w:rPr>
                  <m:t>UE</m:t>
                </m:r>
              </m:sub>
            </m:sSub>
          </m:e>
          <m:sup>
            <m:r>
              <m:rPr>
                <m:sty m:val="bi"/>
              </m:rPr>
              <w:rPr>
                <w:rFonts w:ascii="Cambria Math" w:hAnsi="Cambria Math"/>
                <w:sz w:val="22"/>
                <w:szCs w:val="22"/>
                <w:lang w:eastAsia="zh-CN"/>
              </w:rPr>
              <m:t>T</m:t>
            </m:r>
          </m:sup>
        </m:sSup>
        <m:sSub>
          <m:sSubPr>
            <m:ctrlPr>
              <w:rPr>
                <w:rFonts w:ascii="Cambria Math" w:eastAsiaTheme="minorHAnsi" w:hAnsi="Cambria Math"/>
                <w:i/>
                <w:iCs/>
                <w:sz w:val="22"/>
                <w:szCs w:val="22"/>
                <w:lang w:eastAsia="zh-CN"/>
              </w:rPr>
            </m:ctrlPr>
          </m:sSubPr>
          <m:e>
            <m:r>
              <m:rPr>
                <m:sty m:val="bi"/>
              </m:rPr>
              <w:rPr>
                <w:rFonts w:ascii="Cambria Math" w:hAnsi="Cambria Math"/>
                <w:sz w:val="22"/>
                <w:szCs w:val="22"/>
                <w:lang w:eastAsia="zh-CN"/>
              </w:rPr>
              <m:t>H</m:t>
            </m:r>
          </m:e>
          <m:sub>
            <m:r>
              <w:rPr>
                <w:rFonts w:ascii="Cambria Math" w:hAnsi="Cambria Math"/>
                <w:sz w:val="22"/>
                <w:szCs w:val="22"/>
                <w:lang w:eastAsia="zh-CN"/>
              </w:rPr>
              <m:t>DL</m:t>
            </m:r>
          </m:sub>
        </m:sSub>
      </m:oMath>
      <w:r w:rsidRPr="00CB4865">
        <w:rPr>
          <w:sz w:val="22"/>
          <w:szCs w:val="22"/>
          <w:lang w:eastAsia="zh-CN"/>
        </w:rPr>
        <w:t xml:space="preserve"> while the actual channel is </w:t>
      </w:r>
      <m:oMath>
        <m:sSub>
          <m:sSubPr>
            <m:ctrlPr>
              <w:rPr>
                <w:rFonts w:ascii="Cambria Math" w:eastAsiaTheme="minorHAnsi" w:hAnsi="Cambria Math"/>
                <w:i/>
                <w:iCs/>
                <w:sz w:val="22"/>
                <w:szCs w:val="22"/>
                <w:lang w:eastAsia="zh-CN"/>
              </w:rPr>
            </m:ctrlPr>
          </m:sSubPr>
          <m:e>
            <m:r>
              <m:rPr>
                <m:sty m:val="bi"/>
              </m:rPr>
              <w:rPr>
                <w:rFonts w:ascii="Cambria Math" w:hAnsi="Cambria Math"/>
                <w:sz w:val="22"/>
                <w:szCs w:val="22"/>
                <w:lang w:eastAsia="zh-CN"/>
              </w:rPr>
              <m:t>H</m:t>
            </m:r>
          </m:e>
          <m:sub>
            <m:r>
              <w:rPr>
                <w:rFonts w:ascii="Cambria Math" w:hAnsi="Cambria Math"/>
                <w:sz w:val="22"/>
                <w:szCs w:val="22"/>
                <w:lang w:eastAsia="zh-CN"/>
              </w:rPr>
              <m:t>DL</m:t>
            </m:r>
          </m:sub>
        </m:sSub>
      </m:oMath>
      <w:r w:rsidRPr="00CB4865">
        <w:rPr>
          <w:sz w:val="22"/>
          <w:szCs w:val="22"/>
          <w:lang w:eastAsia="zh-CN"/>
        </w:rPr>
        <w:t>. Therefore, there will be a mismatch between the precoder designed based on the mea</w:t>
      </w:r>
      <w:proofErr w:type="spellStart"/>
      <w:r w:rsidRPr="00CB4865">
        <w:rPr>
          <w:sz w:val="22"/>
          <w:szCs w:val="22"/>
          <w:lang w:eastAsia="zh-CN"/>
        </w:rPr>
        <w:t>sured</w:t>
      </w:r>
      <w:proofErr w:type="spellEnd"/>
      <w:r w:rsidRPr="00CB4865">
        <w:rPr>
          <w:sz w:val="22"/>
          <w:szCs w:val="22"/>
          <w:lang w:eastAsia="zh-CN"/>
        </w:rPr>
        <w:t xml:space="preserve"> channel by SRS and the actual channel that results in some degradation in the performance.</w:t>
      </w:r>
    </w:p>
    <w:p w14:paraId="0DADE94B" w14:textId="2F930478" w:rsidR="00727E2E" w:rsidRDefault="00E15F46" w:rsidP="00697A7C">
      <w:pPr>
        <w:spacing w:after="0"/>
        <w:ind w:firstLine="288"/>
        <w:contextualSpacing/>
        <w:jc w:val="both"/>
        <w:rPr>
          <w:sz w:val="22"/>
          <w:szCs w:val="22"/>
          <w:lang w:eastAsia="zh-CN"/>
        </w:rPr>
      </w:pPr>
      <w:r>
        <w:rPr>
          <w:sz w:val="22"/>
          <w:szCs w:val="22"/>
          <w:lang w:eastAsia="zh-CN"/>
        </w:rPr>
        <w:lastRenderedPageBreak/>
        <w:t xml:space="preserve">In our </w:t>
      </w:r>
      <w:r w:rsidR="00DB7B71">
        <w:rPr>
          <w:sz w:val="22"/>
          <w:szCs w:val="22"/>
          <w:lang w:eastAsia="zh-CN"/>
        </w:rPr>
        <w:t>evaluati</w:t>
      </w:r>
      <w:r>
        <w:rPr>
          <w:sz w:val="22"/>
          <w:szCs w:val="22"/>
          <w:lang w:eastAsia="zh-CN"/>
        </w:rPr>
        <w:t>on</w:t>
      </w:r>
      <w:r w:rsidR="00DB7B71">
        <w:rPr>
          <w:sz w:val="22"/>
          <w:szCs w:val="22"/>
          <w:lang w:eastAsia="zh-CN"/>
        </w:rPr>
        <w:t>s</w:t>
      </w:r>
      <w:r>
        <w:rPr>
          <w:sz w:val="22"/>
          <w:szCs w:val="22"/>
          <w:lang w:eastAsia="zh-CN"/>
        </w:rPr>
        <w:t>, we</w:t>
      </w:r>
      <w:r w:rsidR="00591E72">
        <w:rPr>
          <w:sz w:val="22"/>
          <w:szCs w:val="22"/>
          <w:lang w:eastAsia="zh-CN"/>
        </w:rPr>
        <w:t xml:space="preserve"> compare different power imbalance cases </w:t>
      </w:r>
      <w:r w:rsidR="009B7AF7">
        <w:rPr>
          <w:sz w:val="22"/>
          <w:szCs w:val="22"/>
          <w:lang w:eastAsia="zh-CN"/>
        </w:rPr>
        <w:t xml:space="preserve">in 4T8R </w:t>
      </w:r>
      <w:r w:rsidR="00591E72">
        <w:rPr>
          <w:sz w:val="22"/>
          <w:szCs w:val="22"/>
          <w:lang w:eastAsia="zh-CN"/>
        </w:rPr>
        <w:t xml:space="preserve">to the </w:t>
      </w:r>
      <w:r w:rsidR="00DB7B71">
        <w:rPr>
          <w:sz w:val="22"/>
          <w:szCs w:val="22"/>
          <w:lang w:eastAsia="zh-CN"/>
        </w:rPr>
        <w:t xml:space="preserve">ideal </w:t>
      </w:r>
      <w:r w:rsidR="00591E72">
        <w:rPr>
          <w:sz w:val="22"/>
          <w:szCs w:val="22"/>
          <w:lang w:eastAsia="zh-CN"/>
        </w:rPr>
        <w:t xml:space="preserve">case </w:t>
      </w:r>
      <w:r w:rsidR="00DB7B71">
        <w:rPr>
          <w:sz w:val="22"/>
          <w:szCs w:val="22"/>
          <w:lang w:eastAsia="zh-CN"/>
        </w:rPr>
        <w:t>of no</w:t>
      </w:r>
      <w:r w:rsidR="00591E72">
        <w:rPr>
          <w:sz w:val="22"/>
          <w:szCs w:val="22"/>
          <w:lang w:eastAsia="zh-CN"/>
        </w:rPr>
        <w:t xml:space="preserve"> impairments. </w:t>
      </w:r>
      <w:r w:rsidR="00DB7B71">
        <w:rPr>
          <w:sz w:val="22"/>
          <w:szCs w:val="22"/>
          <w:lang w:eastAsia="zh-CN"/>
        </w:rPr>
        <w:t xml:space="preserve">For each case, the estimated throughput is measured assuming SVD precoding. </w:t>
      </w:r>
      <w:r w:rsidR="009B7AF7">
        <w:rPr>
          <w:sz w:val="22"/>
          <w:szCs w:val="22"/>
          <w:lang w:eastAsia="zh-CN"/>
        </w:rPr>
        <w:t>For example, [0 0 0 0 p1 p2 p3 p4] means that the UE has 8</w:t>
      </w:r>
      <w:r w:rsidR="005C7FB3">
        <w:rPr>
          <w:sz w:val="22"/>
          <w:szCs w:val="22"/>
          <w:lang w:eastAsia="zh-CN"/>
        </w:rPr>
        <w:t>R antennas, and 4T antennas per group where the antennas</w:t>
      </w:r>
      <w:r w:rsidR="009977AF">
        <w:rPr>
          <w:sz w:val="22"/>
          <w:szCs w:val="22"/>
          <w:lang w:eastAsia="zh-CN"/>
        </w:rPr>
        <w:t xml:space="preserve"> in the first group have 0 dB power imbalance with respect to the ideal case. The antennas in the </w:t>
      </w:r>
      <w:r w:rsidR="003D1421">
        <w:rPr>
          <w:sz w:val="22"/>
          <w:szCs w:val="22"/>
          <w:lang w:eastAsia="zh-CN"/>
        </w:rPr>
        <w:t>second group have</w:t>
      </w:r>
      <w:r w:rsidR="00F34FD1">
        <w:rPr>
          <w:sz w:val="22"/>
          <w:szCs w:val="22"/>
          <w:lang w:eastAsia="zh-CN"/>
        </w:rPr>
        <w:t xml:space="preserve"> p1, p2, p3, p4 dB power imbalance with respect to the </w:t>
      </w:r>
      <w:r w:rsidR="009977AF">
        <w:rPr>
          <w:sz w:val="22"/>
          <w:szCs w:val="22"/>
          <w:lang w:eastAsia="zh-CN"/>
        </w:rPr>
        <w:t xml:space="preserve">ideal case, and therefore are imbalanced with respect to the first </w:t>
      </w:r>
      <w:r w:rsidR="00346DFF">
        <w:rPr>
          <w:sz w:val="22"/>
          <w:szCs w:val="22"/>
          <w:lang w:eastAsia="zh-CN"/>
        </w:rPr>
        <w:t xml:space="preserve">group. </w:t>
      </w:r>
      <w:r w:rsidR="00F34FD1">
        <w:rPr>
          <w:sz w:val="22"/>
          <w:szCs w:val="22"/>
          <w:lang w:eastAsia="zh-CN"/>
        </w:rPr>
        <w:t xml:space="preserve"> </w:t>
      </w:r>
      <w:r w:rsidR="00346DFF" w:rsidRPr="00346DFF">
        <w:rPr>
          <w:sz w:val="22"/>
          <w:szCs w:val="22"/>
          <w:lang w:eastAsia="zh-CN"/>
        </w:rPr>
        <w:fldChar w:fldCharType="begin"/>
      </w:r>
      <w:r w:rsidR="00346DFF" w:rsidRPr="00346DFF">
        <w:rPr>
          <w:sz w:val="22"/>
          <w:szCs w:val="22"/>
          <w:lang w:eastAsia="zh-CN"/>
        </w:rPr>
        <w:instrText xml:space="preserve"> REF _Ref134706184 \h </w:instrText>
      </w:r>
      <w:r w:rsidR="00346DFF">
        <w:rPr>
          <w:sz w:val="22"/>
          <w:szCs w:val="22"/>
          <w:lang w:eastAsia="zh-CN"/>
        </w:rPr>
        <w:instrText xml:space="preserve"> \* MERGEFORMAT </w:instrText>
      </w:r>
      <w:r w:rsidR="00346DFF" w:rsidRPr="00346DFF">
        <w:rPr>
          <w:sz w:val="22"/>
          <w:szCs w:val="22"/>
          <w:lang w:eastAsia="zh-CN"/>
        </w:rPr>
      </w:r>
      <w:r w:rsidR="00346DFF" w:rsidRPr="00346DFF">
        <w:rPr>
          <w:sz w:val="22"/>
          <w:szCs w:val="22"/>
          <w:lang w:eastAsia="zh-CN"/>
        </w:rPr>
        <w:fldChar w:fldCharType="separate"/>
      </w:r>
      <w:r w:rsidR="00346DFF" w:rsidRPr="009419FA">
        <w:rPr>
          <w:sz w:val="22"/>
          <w:szCs w:val="22"/>
        </w:rPr>
        <w:t xml:space="preserve">Figure </w:t>
      </w:r>
      <w:r w:rsidR="00346DFF" w:rsidRPr="009419FA">
        <w:rPr>
          <w:noProof/>
          <w:sz w:val="22"/>
          <w:szCs w:val="22"/>
        </w:rPr>
        <w:t>1</w:t>
      </w:r>
      <w:r w:rsidR="00346DFF" w:rsidRPr="00346DFF">
        <w:rPr>
          <w:sz w:val="22"/>
          <w:szCs w:val="22"/>
          <w:lang w:eastAsia="zh-CN"/>
        </w:rPr>
        <w:fldChar w:fldCharType="end"/>
      </w:r>
      <w:r w:rsidR="00346DFF">
        <w:rPr>
          <w:sz w:val="22"/>
          <w:szCs w:val="22"/>
          <w:lang w:eastAsia="zh-CN"/>
        </w:rPr>
        <w:t xml:space="preserve"> shows that </w:t>
      </w:r>
      <w:r w:rsidR="003B4F75">
        <w:rPr>
          <w:sz w:val="22"/>
          <w:szCs w:val="22"/>
          <w:lang w:eastAsia="zh-CN"/>
        </w:rPr>
        <w:t xml:space="preserve">even a slight power imbalance of 0.5 dB </w:t>
      </w:r>
      <w:r w:rsidR="00DB7B71">
        <w:rPr>
          <w:sz w:val="22"/>
          <w:szCs w:val="22"/>
          <w:lang w:eastAsia="zh-CN"/>
        </w:rPr>
        <w:t>can</w:t>
      </w:r>
      <w:r w:rsidR="003B4F75">
        <w:rPr>
          <w:sz w:val="22"/>
          <w:szCs w:val="22"/>
          <w:lang w:eastAsia="zh-CN"/>
        </w:rPr>
        <w:t xml:space="preserve"> degrade the throughput performance due to the precoding calculation errors.</w:t>
      </w:r>
      <w:r w:rsidR="00715F93">
        <w:rPr>
          <w:sz w:val="22"/>
          <w:szCs w:val="22"/>
          <w:lang w:eastAsia="zh-CN"/>
        </w:rPr>
        <w:t xml:space="preserve"> The </w:t>
      </w:r>
      <w:r w:rsidR="00DB7B71">
        <w:rPr>
          <w:sz w:val="22"/>
          <w:szCs w:val="22"/>
          <w:lang w:eastAsia="zh-CN"/>
        </w:rPr>
        <w:t xml:space="preserve">throughput </w:t>
      </w:r>
      <w:r w:rsidR="00715F93">
        <w:rPr>
          <w:sz w:val="22"/>
          <w:szCs w:val="22"/>
          <w:lang w:eastAsia="zh-CN"/>
        </w:rPr>
        <w:t xml:space="preserve">performance further degrades significantly as the power imbalance increases. </w:t>
      </w:r>
      <w:r w:rsidR="00DB7B71" w:rsidRPr="00CB4865">
        <w:rPr>
          <w:sz w:val="22"/>
          <w:szCs w:val="22"/>
          <w:lang w:eastAsia="zh-CN"/>
        </w:rPr>
        <w:t>Therefore,</w:t>
      </w:r>
      <w:r w:rsidR="00727E2E" w:rsidRPr="00CB4865">
        <w:rPr>
          <w:sz w:val="22"/>
          <w:szCs w:val="22"/>
          <w:lang w:eastAsia="zh-CN"/>
        </w:rPr>
        <w:t xml:space="preserve"> in our view, </w:t>
      </w:r>
      <w:r w:rsidR="00192E8D">
        <w:rPr>
          <w:sz w:val="22"/>
          <w:szCs w:val="22"/>
          <w:lang w:eastAsia="zh-CN"/>
        </w:rPr>
        <w:t>the UE should report its estimated power imbalance to assist the gNB</w:t>
      </w:r>
      <w:r w:rsidR="00721DB6">
        <w:rPr>
          <w:sz w:val="22"/>
          <w:szCs w:val="22"/>
          <w:lang w:eastAsia="zh-CN"/>
        </w:rPr>
        <w:t xml:space="preserve"> so that it can correct its effect</w:t>
      </w:r>
      <w:r w:rsidR="00192E8D">
        <w:rPr>
          <w:sz w:val="22"/>
          <w:szCs w:val="22"/>
          <w:lang w:eastAsia="zh-CN"/>
        </w:rPr>
        <w:t xml:space="preserve"> </w:t>
      </w:r>
      <w:r w:rsidR="00570611">
        <w:rPr>
          <w:sz w:val="22"/>
          <w:szCs w:val="22"/>
          <w:lang w:eastAsia="zh-CN"/>
        </w:rPr>
        <w:t>when determining the precoder</w:t>
      </w:r>
      <w:r w:rsidR="00721DB6">
        <w:rPr>
          <w:sz w:val="22"/>
          <w:szCs w:val="22"/>
          <w:lang w:eastAsia="zh-CN"/>
        </w:rPr>
        <w:t xml:space="preserve">. </w:t>
      </w:r>
    </w:p>
    <w:p w14:paraId="0E50CE5F" w14:textId="77777777" w:rsidR="00346DFF" w:rsidRDefault="002765AD" w:rsidP="00346DFF">
      <w:pPr>
        <w:keepNext/>
        <w:spacing w:after="0"/>
        <w:ind w:firstLine="288"/>
        <w:contextualSpacing/>
        <w:jc w:val="center"/>
      </w:pPr>
      <w:r w:rsidRPr="002765AD">
        <w:rPr>
          <w:noProof/>
          <w:sz w:val="22"/>
          <w:szCs w:val="22"/>
          <w:lang w:eastAsia="zh-CN"/>
        </w:rPr>
        <w:drawing>
          <wp:inline distT="0" distB="0" distL="0" distR="0" wp14:anchorId="76F898A2" wp14:editId="44BD8434">
            <wp:extent cx="6457950" cy="406146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57950" cy="4061460"/>
                    </a:xfrm>
                    <a:prstGeom prst="rect">
                      <a:avLst/>
                    </a:prstGeom>
                    <a:noFill/>
                    <a:ln>
                      <a:noFill/>
                    </a:ln>
                  </pic:spPr>
                </pic:pic>
              </a:graphicData>
            </a:graphic>
          </wp:inline>
        </w:drawing>
      </w:r>
    </w:p>
    <w:p w14:paraId="469306CF" w14:textId="23321E23" w:rsidR="002765AD" w:rsidRDefault="00346DFF" w:rsidP="009419FA">
      <w:pPr>
        <w:pStyle w:val="Caption"/>
        <w:jc w:val="center"/>
      </w:pPr>
      <w:bookmarkStart w:id="9" w:name="_Ref134706184"/>
      <w:r>
        <w:t xml:space="preserve">Figure </w:t>
      </w:r>
      <w:r>
        <w:fldChar w:fldCharType="begin"/>
      </w:r>
      <w:r>
        <w:instrText xml:space="preserve"> SEQ Figure \* ARABIC </w:instrText>
      </w:r>
      <w:r>
        <w:fldChar w:fldCharType="separate"/>
      </w:r>
      <w:r>
        <w:rPr>
          <w:noProof/>
        </w:rPr>
        <w:t>1</w:t>
      </w:r>
      <w:r>
        <w:fldChar w:fldCharType="end"/>
      </w:r>
      <w:bookmarkEnd w:id="9"/>
      <w:r>
        <w:t xml:space="preserve"> </w:t>
      </w:r>
      <w:r w:rsidRPr="000C7925">
        <w:t>CDF of user throughput with different power imbalance cases</w:t>
      </w:r>
    </w:p>
    <w:p w14:paraId="43C2C20F" w14:textId="149527E1" w:rsidR="00817F79" w:rsidRDefault="00817F79" w:rsidP="00FC28A7">
      <w:pPr>
        <w:spacing w:after="0"/>
        <w:contextualSpacing/>
      </w:pPr>
    </w:p>
    <w:p w14:paraId="39279D2F" w14:textId="74B676D1" w:rsidR="00727E2E" w:rsidRPr="00817F79" w:rsidRDefault="00727E2E" w:rsidP="00FC28A7">
      <w:pPr>
        <w:spacing w:after="0"/>
        <w:contextualSpacing/>
      </w:pPr>
    </w:p>
    <w:p w14:paraId="4EAB9447" w14:textId="5BCD396D" w:rsidR="00C4142E" w:rsidRPr="00817F79" w:rsidRDefault="00F50C34" w:rsidP="00FC28A7">
      <w:pPr>
        <w:pStyle w:val="Heading1"/>
        <w:numPr>
          <w:ilvl w:val="0"/>
          <w:numId w:val="4"/>
        </w:numPr>
        <w:spacing w:before="0" w:after="0"/>
        <w:contextualSpacing/>
        <w:jc w:val="both"/>
        <w:rPr>
          <w:rFonts w:cs="Arial"/>
          <w:smallCaps/>
        </w:rPr>
      </w:pPr>
      <w:r w:rsidRPr="00817F79">
        <w:rPr>
          <w:rFonts w:cs="Arial"/>
          <w:smallCaps/>
          <w:lang w:val="en-US"/>
        </w:rPr>
        <w:t>Co</w:t>
      </w:r>
      <w:r w:rsidR="00C4142E" w:rsidRPr="00817F79">
        <w:rPr>
          <w:rFonts w:cs="Arial"/>
          <w:smallCaps/>
          <w:lang w:val="en-US"/>
        </w:rPr>
        <w:t>nclusions</w:t>
      </w:r>
    </w:p>
    <w:p w14:paraId="276459C3" w14:textId="71A59521" w:rsidR="00C4142E" w:rsidRDefault="000F4AAC" w:rsidP="00FC28A7">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In t</w:t>
      </w:r>
      <w:r w:rsidR="00C4142E" w:rsidRPr="00661223">
        <w:rPr>
          <w:rFonts w:eastAsiaTheme="minorEastAsia" w:cs="Times"/>
          <w:sz w:val="22"/>
          <w:szCs w:val="22"/>
          <w:lang w:eastAsia="zh-CN"/>
        </w:rPr>
        <w:t>his contribution</w:t>
      </w:r>
      <w:r>
        <w:rPr>
          <w:rFonts w:eastAsiaTheme="minorEastAsia" w:cs="Times"/>
          <w:sz w:val="22"/>
          <w:szCs w:val="22"/>
          <w:lang w:eastAsia="zh-CN"/>
        </w:rPr>
        <w:t xml:space="preserve">, </w:t>
      </w:r>
      <w:r w:rsidR="0077382F">
        <w:rPr>
          <w:rFonts w:eastAsiaTheme="minorEastAsia" w:cs="Times"/>
          <w:sz w:val="22"/>
          <w:szCs w:val="22"/>
          <w:lang w:eastAsia="zh-CN"/>
        </w:rPr>
        <w:t>enhancements for</w:t>
      </w:r>
      <w:r>
        <w:rPr>
          <w:rFonts w:eastAsiaTheme="minorEastAsia" w:cs="Times"/>
          <w:sz w:val="22"/>
          <w:szCs w:val="22"/>
          <w:lang w:eastAsia="zh-CN"/>
        </w:rPr>
        <w:t xml:space="preserve"> aperiodic SRS</w:t>
      </w:r>
      <w:r w:rsidR="00C4142E" w:rsidRPr="00661223">
        <w:rPr>
          <w:rFonts w:eastAsiaTheme="minorEastAsia" w:cs="Times"/>
          <w:sz w:val="22"/>
          <w:szCs w:val="22"/>
          <w:lang w:eastAsia="zh-CN"/>
        </w:rPr>
        <w:t xml:space="preserve"> </w:t>
      </w:r>
      <w:r w:rsidR="0077382F">
        <w:rPr>
          <w:rFonts w:eastAsiaTheme="minorEastAsia" w:cs="Times"/>
          <w:sz w:val="22"/>
          <w:szCs w:val="22"/>
          <w:lang w:eastAsia="zh-CN"/>
        </w:rPr>
        <w:t xml:space="preserve">transmission </w:t>
      </w:r>
      <w:r w:rsidR="00A8163B">
        <w:rPr>
          <w:rFonts w:eastAsiaTheme="minorEastAsia" w:cs="Times"/>
          <w:sz w:val="22"/>
          <w:szCs w:val="22"/>
          <w:lang w:eastAsia="zh-CN"/>
        </w:rPr>
        <w:t xml:space="preserve">and antenna switching </w:t>
      </w:r>
      <w:r w:rsidR="0077382F">
        <w:rPr>
          <w:rFonts w:eastAsiaTheme="minorEastAsia" w:cs="Times"/>
          <w:sz w:val="22"/>
          <w:szCs w:val="22"/>
          <w:lang w:eastAsia="zh-CN"/>
        </w:rPr>
        <w:t xml:space="preserve">were </w:t>
      </w:r>
      <w:r w:rsidR="00C4142E" w:rsidRPr="00661223">
        <w:rPr>
          <w:rFonts w:eastAsiaTheme="minorEastAsia" w:cs="Times"/>
          <w:sz w:val="22"/>
          <w:szCs w:val="22"/>
          <w:lang w:eastAsia="zh-CN"/>
        </w:rPr>
        <w:t>discussed</w:t>
      </w:r>
      <w:r w:rsidR="0077382F">
        <w:rPr>
          <w:rFonts w:eastAsiaTheme="minorEastAsia" w:cs="Times"/>
          <w:sz w:val="22"/>
          <w:szCs w:val="22"/>
          <w:lang w:eastAsia="zh-CN"/>
        </w:rPr>
        <w:t>. Based on the presented discussion, following observations and proposals are made,</w:t>
      </w:r>
    </w:p>
    <w:p w14:paraId="785718BB" w14:textId="227A9434" w:rsidR="00A8163B" w:rsidRDefault="00A8163B" w:rsidP="00FC28A7">
      <w:pPr>
        <w:pStyle w:val="BodyText"/>
        <w:spacing w:after="0"/>
        <w:contextualSpacing/>
        <w:rPr>
          <w:rFonts w:eastAsiaTheme="minorEastAsia" w:cs="Times"/>
          <w:sz w:val="22"/>
          <w:szCs w:val="22"/>
          <w:lang w:eastAsia="zh-CN"/>
        </w:rPr>
      </w:pPr>
    </w:p>
    <w:p w14:paraId="3E8EAAAD" w14:textId="77777777" w:rsidR="004545D6" w:rsidRDefault="004545D6" w:rsidP="004545D6">
      <w:pPr>
        <w:pStyle w:val="BodyText"/>
        <w:spacing w:after="0"/>
        <w:contextualSpacing/>
        <w:rPr>
          <w:rFonts w:ascii="Times New Roman" w:hAnsi="Times New Roman"/>
          <w:i/>
          <w:iCs/>
          <w:sz w:val="22"/>
          <w:lang w:val="en-GB" w:eastAsia="zh-CN"/>
        </w:rPr>
      </w:pPr>
      <w:r w:rsidRPr="00122C81">
        <w:rPr>
          <w:rFonts w:ascii="Times New Roman" w:hAnsi="Times New Roman"/>
          <w:b/>
          <w:bCs/>
          <w:i/>
          <w:iCs/>
          <w:sz w:val="22"/>
          <w:lang w:val="en-GB" w:eastAsia="zh-CN"/>
        </w:rPr>
        <w:t xml:space="preserve">Observation 1: </w:t>
      </w:r>
      <w:r w:rsidRPr="00122C81">
        <w:rPr>
          <w:rFonts w:ascii="Times New Roman" w:hAnsi="Times New Roman"/>
          <w:i/>
          <w:iCs/>
          <w:sz w:val="22"/>
          <w:lang w:val="en-GB" w:eastAsia="zh-CN"/>
        </w:rPr>
        <w:t>Power imbalance</w:t>
      </w:r>
      <w:r w:rsidRPr="00122C81">
        <w:t xml:space="preserve"> </w:t>
      </w:r>
      <w:r w:rsidRPr="00122C81">
        <w:rPr>
          <w:rFonts w:ascii="Times New Roman" w:hAnsi="Times New Roman"/>
          <w:i/>
          <w:iCs/>
          <w:sz w:val="22"/>
          <w:lang w:val="en-GB" w:eastAsia="zh-CN"/>
        </w:rPr>
        <w:t>is not mainly an RX chain imbalance issue.</w:t>
      </w:r>
      <w:r w:rsidRPr="00B67798">
        <w:rPr>
          <w:rFonts w:ascii="Times New Roman" w:hAnsi="Times New Roman"/>
          <w:i/>
          <w:iCs/>
          <w:sz w:val="22"/>
          <w:lang w:val="en-GB" w:eastAsia="zh-CN"/>
        </w:rPr>
        <w:t xml:space="preserve"> </w:t>
      </w:r>
      <w:r>
        <w:rPr>
          <w:rFonts w:ascii="Times New Roman" w:hAnsi="Times New Roman"/>
          <w:i/>
          <w:iCs/>
          <w:sz w:val="22"/>
          <w:lang w:val="en-GB" w:eastAsia="zh-CN"/>
        </w:rPr>
        <w:t>For</w:t>
      </w:r>
      <w:r w:rsidRPr="00B67798">
        <w:rPr>
          <w:rFonts w:ascii="Times New Roman" w:hAnsi="Times New Roman"/>
          <w:i/>
          <w:iCs/>
          <w:sz w:val="22"/>
          <w:lang w:val="en-GB" w:eastAsia="zh-CN"/>
        </w:rPr>
        <w:t xml:space="preserve"> </w:t>
      </w:r>
      <w:proofErr w:type="spellStart"/>
      <w:r w:rsidRPr="00B67798">
        <w:rPr>
          <w:rFonts w:ascii="Times New Roman" w:hAnsi="Times New Roman"/>
          <w:i/>
          <w:iCs/>
          <w:sz w:val="22"/>
          <w:lang w:val="en-GB" w:eastAsia="zh-CN"/>
        </w:rPr>
        <w:t>xTyR</w:t>
      </w:r>
      <w:proofErr w:type="spellEnd"/>
      <w:r w:rsidRPr="00B67798">
        <w:rPr>
          <w:rFonts w:ascii="Times New Roman" w:hAnsi="Times New Roman"/>
          <w:i/>
          <w:iCs/>
          <w:sz w:val="22"/>
          <w:lang w:val="en-GB" w:eastAsia="zh-CN"/>
        </w:rPr>
        <w:t xml:space="preserve"> antenna switching, </w:t>
      </w:r>
      <w:r w:rsidRPr="00122C81">
        <w:rPr>
          <w:rFonts w:ascii="Times New Roman" w:hAnsi="Times New Roman"/>
          <w:i/>
          <w:iCs/>
          <w:sz w:val="22"/>
          <w:lang w:val="en-GB" w:eastAsia="zh-CN"/>
        </w:rPr>
        <w:t xml:space="preserve">TX RF chains </w:t>
      </w:r>
      <w:r>
        <w:rPr>
          <w:rFonts w:ascii="Times New Roman" w:hAnsi="Times New Roman"/>
          <w:i/>
          <w:iCs/>
          <w:sz w:val="22"/>
          <w:lang w:val="en-GB" w:eastAsia="zh-CN"/>
        </w:rPr>
        <w:t xml:space="preserve">often have </w:t>
      </w:r>
      <w:r w:rsidRPr="00122C81">
        <w:rPr>
          <w:rFonts w:ascii="Times New Roman" w:hAnsi="Times New Roman"/>
          <w:i/>
          <w:iCs/>
          <w:sz w:val="22"/>
          <w:lang w:val="en-GB" w:eastAsia="zh-CN"/>
        </w:rPr>
        <w:t>different number of switches/combiners/splitters, etc.; hence</w:t>
      </w:r>
      <w:r>
        <w:rPr>
          <w:rFonts w:ascii="Times New Roman" w:hAnsi="Times New Roman"/>
          <w:i/>
          <w:iCs/>
          <w:sz w:val="22"/>
          <w:lang w:val="en-GB" w:eastAsia="zh-CN"/>
        </w:rPr>
        <w:t xml:space="preserve"> </w:t>
      </w:r>
      <w:r w:rsidRPr="00122C81">
        <w:rPr>
          <w:rFonts w:ascii="Times New Roman" w:hAnsi="Times New Roman"/>
          <w:i/>
          <w:iCs/>
          <w:sz w:val="22"/>
          <w:lang w:val="en-GB" w:eastAsia="zh-CN"/>
        </w:rPr>
        <w:t>different level of insertion loss</w:t>
      </w:r>
      <w:r>
        <w:rPr>
          <w:rFonts w:ascii="Times New Roman" w:hAnsi="Times New Roman"/>
          <w:i/>
          <w:iCs/>
          <w:sz w:val="22"/>
          <w:lang w:val="en-GB" w:eastAsia="zh-CN"/>
        </w:rPr>
        <w:t xml:space="preserve"> is expected per SRS resource</w:t>
      </w:r>
      <w:r w:rsidRPr="00122C81">
        <w:rPr>
          <w:rFonts w:ascii="Times New Roman" w:hAnsi="Times New Roman"/>
          <w:i/>
          <w:iCs/>
          <w:sz w:val="22"/>
          <w:lang w:val="en-GB" w:eastAsia="zh-CN"/>
        </w:rPr>
        <w:t>.</w:t>
      </w:r>
    </w:p>
    <w:p w14:paraId="352BD5E8" w14:textId="77777777" w:rsidR="004545D6" w:rsidRDefault="004545D6" w:rsidP="004545D6">
      <w:pPr>
        <w:pStyle w:val="BodyText"/>
        <w:spacing w:after="0"/>
        <w:contextualSpacing/>
        <w:rPr>
          <w:rFonts w:ascii="Times New Roman" w:hAnsi="Times New Roman"/>
          <w:b/>
          <w:bCs/>
          <w:i/>
          <w:iCs/>
          <w:sz w:val="22"/>
          <w:lang w:val="en-GB" w:eastAsia="zh-CN"/>
        </w:rPr>
      </w:pPr>
    </w:p>
    <w:p w14:paraId="393620FE" w14:textId="2E19F72A" w:rsidR="004545D6" w:rsidRDefault="004545D6" w:rsidP="004545D6">
      <w:pPr>
        <w:pStyle w:val="BodyText"/>
        <w:spacing w:after="0"/>
        <w:contextualSpacing/>
        <w:rPr>
          <w:rFonts w:ascii="Times New Roman" w:hAnsi="Times New Roman"/>
          <w:i/>
          <w:iCs/>
          <w:sz w:val="22"/>
          <w:lang w:val="en-GB" w:eastAsia="zh-CN"/>
        </w:rPr>
      </w:pPr>
      <w:r w:rsidRPr="00122C81">
        <w:rPr>
          <w:rFonts w:ascii="Times New Roman" w:hAnsi="Times New Roman"/>
          <w:b/>
          <w:bCs/>
          <w:i/>
          <w:iCs/>
          <w:sz w:val="22"/>
          <w:lang w:val="en-GB" w:eastAsia="zh-CN"/>
        </w:rPr>
        <w:t xml:space="preserve">Observation </w:t>
      </w:r>
      <w:r>
        <w:rPr>
          <w:rFonts w:ascii="Times New Roman" w:hAnsi="Times New Roman"/>
          <w:b/>
          <w:bCs/>
          <w:i/>
          <w:iCs/>
          <w:sz w:val="22"/>
          <w:lang w:val="en-GB" w:eastAsia="zh-CN"/>
        </w:rPr>
        <w:t>2</w:t>
      </w:r>
      <w:r w:rsidRPr="00122C81">
        <w:rPr>
          <w:rFonts w:ascii="Times New Roman" w:hAnsi="Times New Roman"/>
          <w:b/>
          <w:bCs/>
          <w:i/>
          <w:iCs/>
          <w:sz w:val="22"/>
          <w:lang w:val="en-GB" w:eastAsia="zh-CN"/>
        </w:rPr>
        <w:t xml:space="preserve">: </w:t>
      </w:r>
      <w:r w:rsidRPr="0028326A">
        <w:rPr>
          <w:rFonts w:ascii="Times New Roman" w:hAnsi="Times New Roman"/>
          <w:i/>
          <w:iCs/>
          <w:sz w:val="22"/>
          <w:lang w:val="en-GB" w:eastAsia="zh-CN"/>
        </w:rPr>
        <w:t>SRS IL imbalance</w:t>
      </w:r>
      <w:r>
        <w:rPr>
          <w:rFonts w:ascii="Times New Roman" w:hAnsi="Times New Roman"/>
          <w:i/>
          <w:iCs/>
          <w:sz w:val="22"/>
          <w:lang w:val="en-GB" w:eastAsia="zh-CN"/>
        </w:rPr>
        <w:t xml:space="preserve"> cannot be represented as a </w:t>
      </w:r>
      <w:r w:rsidRPr="0028326A">
        <w:rPr>
          <w:rFonts w:ascii="Times New Roman" w:hAnsi="Times New Roman"/>
          <w:i/>
          <w:iCs/>
          <w:sz w:val="22"/>
          <w:lang w:val="en-GB" w:eastAsia="zh-CN"/>
        </w:rPr>
        <w:t xml:space="preserve">static impairment of a UE, </w:t>
      </w:r>
      <w:r>
        <w:rPr>
          <w:rFonts w:ascii="Times New Roman" w:hAnsi="Times New Roman"/>
          <w:i/>
          <w:iCs/>
          <w:sz w:val="22"/>
          <w:lang w:val="en-GB" w:eastAsia="zh-CN"/>
        </w:rPr>
        <w:t>since</w:t>
      </w:r>
      <w:r w:rsidRPr="0028326A">
        <w:rPr>
          <w:rFonts w:ascii="Times New Roman" w:hAnsi="Times New Roman"/>
          <w:i/>
          <w:iCs/>
          <w:sz w:val="22"/>
          <w:lang w:val="en-GB" w:eastAsia="zh-CN"/>
        </w:rPr>
        <w:t xml:space="preserve"> SRS resource to antenna port mapping is not fixed and can vary according to SRS configuration</w:t>
      </w:r>
      <w:r w:rsidRPr="00122C81">
        <w:rPr>
          <w:rFonts w:ascii="Times New Roman" w:hAnsi="Times New Roman"/>
          <w:i/>
          <w:iCs/>
          <w:sz w:val="22"/>
          <w:lang w:val="en-GB" w:eastAsia="zh-CN"/>
        </w:rPr>
        <w:t>.</w:t>
      </w:r>
    </w:p>
    <w:p w14:paraId="13F8B460" w14:textId="77777777" w:rsidR="004545D6" w:rsidRDefault="004545D6" w:rsidP="004545D6">
      <w:pPr>
        <w:pStyle w:val="BodyText"/>
        <w:spacing w:after="0"/>
        <w:contextualSpacing/>
        <w:rPr>
          <w:rFonts w:ascii="Times New Roman" w:hAnsi="Times New Roman"/>
          <w:b/>
          <w:bCs/>
          <w:i/>
          <w:iCs/>
          <w:sz w:val="22"/>
          <w:lang w:val="en-GB" w:eastAsia="zh-CN"/>
        </w:rPr>
      </w:pPr>
    </w:p>
    <w:p w14:paraId="07644E3C" w14:textId="6DBA0257" w:rsidR="004545D6" w:rsidRDefault="004545D6" w:rsidP="004545D6">
      <w:pPr>
        <w:pStyle w:val="BodyText"/>
        <w:spacing w:after="0"/>
        <w:contextualSpacing/>
        <w:rPr>
          <w:rFonts w:ascii="Times New Roman" w:hAnsi="Times New Roman"/>
          <w:i/>
          <w:iCs/>
          <w:sz w:val="22"/>
          <w:lang w:val="en-GB" w:eastAsia="zh-CN"/>
        </w:rPr>
      </w:pPr>
      <w:r w:rsidRPr="00122C81">
        <w:rPr>
          <w:rFonts w:ascii="Times New Roman" w:hAnsi="Times New Roman"/>
          <w:b/>
          <w:bCs/>
          <w:i/>
          <w:iCs/>
          <w:sz w:val="22"/>
          <w:lang w:val="en-GB" w:eastAsia="zh-CN"/>
        </w:rPr>
        <w:t xml:space="preserve">Observation </w:t>
      </w:r>
      <w:r>
        <w:rPr>
          <w:rFonts w:ascii="Times New Roman" w:hAnsi="Times New Roman"/>
          <w:b/>
          <w:bCs/>
          <w:i/>
          <w:iCs/>
          <w:sz w:val="22"/>
          <w:lang w:val="en-GB" w:eastAsia="zh-CN"/>
        </w:rPr>
        <w:t>3</w:t>
      </w:r>
      <w:r w:rsidRPr="00122C81">
        <w:rPr>
          <w:rFonts w:ascii="Times New Roman" w:hAnsi="Times New Roman"/>
          <w:b/>
          <w:bCs/>
          <w:i/>
          <w:iCs/>
          <w:sz w:val="22"/>
          <w:lang w:val="en-GB" w:eastAsia="zh-CN"/>
        </w:rPr>
        <w:t xml:space="preserve">: </w:t>
      </w:r>
      <w:r w:rsidRPr="00DF72D6">
        <w:rPr>
          <w:rFonts w:ascii="Times New Roman" w:hAnsi="Times New Roman"/>
          <w:i/>
          <w:iCs/>
          <w:sz w:val="22"/>
          <w:lang w:val="en-GB" w:eastAsia="zh-CN"/>
        </w:rPr>
        <w:t>The offline FL</w:t>
      </w:r>
      <w:r>
        <w:rPr>
          <w:rFonts w:ascii="Times New Roman" w:hAnsi="Times New Roman"/>
          <w:i/>
          <w:iCs/>
          <w:sz w:val="22"/>
          <w:lang w:val="en-GB" w:eastAsia="zh-CN"/>
        </w:rPr>
        <w:t xml:space="preserve"> Proposal 1, from the last meeting, correctly captures the main aspects related to this work</w:t>
      </w:r>
      <w:r w:rsidRPr="00122C81">
        <w:rPr>
          <w:rFonts w:ascii="Times New Roman" w:hAnsi="Times New Roman"/>
          <w:i/>
          <w:iCs/>
          <w:sz w:val="22"/>
          <w:lang w:val="en-GB" w:eastAsia="zh-CN"/>
        </w:rPr>
        <w:t>.</w:t>
      </w:r>
    </w:p>
    <w:p w14:paraId="02367B34" w14:textId="77777777" w:rsidR="004545D6" w:rsidRDefault="004545D6" w:rsidP="004545D6">
      <w:pPr>
        <w:pStyle w:val="BodyText"/>
        <w:spacing w:after="0"/>
        <w:contextualSpacing/>
        <w:rPr>
          <w:rFonts w:ascii="Times New Roman" w:hAnsi="Times New Roman"/>
          <w:i/>
          <w:iCs/>
          <w:sz w:val="22"/>
          <w:lang w:val="en-GB" w:eastAsia="zh-CN"/>
        </w:rPr>
      </w:pPr>
    </w:p>
    <w:p w14:paraId="7F2130E2" w14:textId="77777777" w:rsidR="004545D6" w:rsidRPr="00122C81" w:rsidRDefault="004545D6" w:rsidP="004545D6">
      <w:pPr>
        <w:pStyle w:val="BodyText"/>
        <w:spacing w:after="0"/>
        <w:contextualSpacing/>
        <w:rPr>
          <w:rFonts w:ascii="Times New Roman" w:hAnsi="Times New Roman"/>
          <w:b/>
          <w:bCs/>
          <w:i/>
          <w:iCs/>
          <w:sz w:val="22"/>
          <w:lang w:val="en-GB" w:eastAsia="zh-CN"/>
        </w:rPr>
      </w:pPr>
      <w:r w:rsidRPr="00B67798">
        <w:rPr>
          <w:rFonts w:ascii="Times New Roman" w:hAnsi="Times New Roman"/>
          <w:b/>
          <w:bCs/>
          <w:i/>
          <w:iCs/>
          <w:sz w:val="22"/>
          <w:lang w:val="en-GB" w:eastAsia="zh-CN"/>
        </w:rPr>
        <w:t>Proposal 1:</w:t>
      </w:r>
      <w:r>
        <w:rPr>
          <w:rFonts w:ascii="Times New Roman" w:hAnsi="Times New Roman"/>
          <w:b/>
          <w:bCs/>
          <w:i/>
          <w:iCs/>
          <w:sz w:val="22"/>
          <w:lang w:val="en-GB" w:eastAsia="zh-CN"/>
        </w:rPr>
        <w:t xml:space="preserve"> </w:t>
      </w:r>
      <w:r w:rsidRPr="00B67798">
        <w:rPr>
          <w:rFonts w:ascii="Times New Roman" w:hAnsi="Times New Roman"/>
          <w:i/>
          <w:iCs/>
          <w:sz w:val="22"/>
          <w:lang w:val="en-GB" w:eastAsia="zh-CN"/>
        </w:rPr>
        <w:t>Support direct or an indirect reporting of SRS power imbalance.</w:t>
      </w:r>
    </w:p>
    <w:p w14:paraId="5F9273E1" w14:textId="77777777" w:rsidR="004545D6" w:rsidRDefault="004545D6" w:rsidP="004545D6">
      <w:pPr>
        <w:pStyle w:val="BodyText"/>
        <w:spacing w:after="0"/>
        <w:contextualSpacing/>
        <w:rPr>
          <w:rFonts w:ascii="Times New Roman" w:hAnsi="Times New Roman"/>
          <w:i/>
          <w:iCs/>
          <w:sz w:val="22"/>
          <w:lang w:val="en-GB" w:eastAsia="zh-CN"/>
        </w:rPr>
      </w:pPr>
    </w:p>
    <w:p w14:paraId="107463F8" w14:textId="77777777" w:rsidR="004545D6" w:rsidRPr="00122C81" w:rsidRDefault="004545D6" w:rsidP="004545D6">
      <w:pPr>
        <w:pStyle w:val="BodyText"/>
        <w:spacing w:after="0"/>
        <w:contextualSpacing/>
        <w:rPr>
          <w:rFonts w:ascii="Times New Roman" w:hAnsi="Times New Roman"/>
          <w:b/>
          <w:bCs/>
          <w:i/>
          <w:iCs/>
          <w:sz w:val="22"/>
          <w:lang w:val="en-GB" w:eastAsia="zh-CN"/>
        </w:rPr>
      </w:pPr>
      <w:r w:rsidRPr="00B67798">
        <w:rPr>
          <w:rFonts w:ascii="Times New Roman" w:hAnsi="Times New Roman"/>
          <w:b/>
          <w:bCs/>
          <w:i/>
          <w:iCs/>
          <w:sz w:val="22"/>
          <w:lang w:val="en-GB" w:eastAsia="zh-CN"/>
        </w:rPr>
        <w:t xml:space="preserve">Proposal </w:t>
      </w:r>
      <w:r>
        <w:rPr>
          <w:rFonts w:ascii="Times New Roman" w:hAnsi="Times New Roman"/>
          <w:b/>
          <w:bCs/>
          <w:i/>
          <w:iCs/>
          <w:sz w:val="22"/>
          <w:lang w:val="en-GB" w:eastAsia="zh-CN"/>
        </w:rPr>
        <w:t>2</w:t>
      </w:r>
      <w:r w:rsidRPr="00B67798">
        <w:rPr>
          <w:rFonts w:ascii="Times New Roman" w:hAnsi="Times New Roman"/>
          <w:b/>
          <w:bCs/>
          <w:i/>
          <w:iCs/>
          <w:sz w:val="22"/>
          <w:lang w:val="en-GB" w:eastAsia="zh-CN"/>
        </w:rPr>
        <w:t>:</w:t>
      </w:r>
      <w:r>
        <w:rPr>
          <w:rFonts w:ascii="Times New Roman" w:hAnsi="Times New Roman"/>
          <w:b/>
          <w:bCs/>
          <w:i/>
          <w:iCs/>
          <w:sz w:val="22"/>
          <w:lang w:val="en-GB" w:eastAsia="zh-CN"/>
        </w:rPr>
        <w:t xml:space="preserve"> </w:t>
      </w:r>
      <w:r w:rsidRPr="00B67798">
        <w:rPr>
          <w:rFonts w:ascii="Times New Roman" w:hAnsi="Times New Roman"/>
          <w:i/>
          <w:iCs/>
          <w:sz w:val="22"/>
          <w:lang w:val="en-GB" w:eastAsia="zh-CN"/>
        </w:rPr>
        <w:t>Support</w:t>
      </w:r>
      <w:r>
        <w:rPr>
          <w:rFonts w:ascii="Times New Roman" w:hAnsi="Times New Roman"/>
          <w:i/>
          <w:iCs/>
          <w:sz w:val="22"/>
          <w:lang w:val="en-GB" w:eastAsia="zh-CN"/>
        </w:rPr>
        <w:t xml:space="preserve"> report of</w:t>
      </w:r>
      <w:r w:rsidRPr="00B67798">
        <w:rPr>
          <w:rFonts w:ascii="Times New Roman" w:hAnsi="Times New Roman"/>
          <w:i/>
          <w:iCs/>
          <w:sz w:val="22"/>
          <w:lang w:val="en-GB" w:eastAsia="zh-CN"/>
        </w:rPr>
        <w:t xml:space="preserve"> SRS power imbalance</w:t>
      </w:r>
      <w:r>
        <w:rPr>
          <w:rFonts w:ascii="Times New Roman" w:hAnsi="Times New Roman"/>
          <w:i/>
          <w:iCs/>
          <w:sz w:val="22"/>
          <w:lang w:val="en-GB" w:eastAsia="zh-CN"/>
        </w:rPr>
        <w:t xml:space="preserve"> per SRS resource</w:t>
      </w:r>
      <w:r w:rsidRPr="00B67798">
        <w:rPr>
          <w:rFonts w:ascii="Times New Roman" w:hAnsi="Times New Roman"/>
          <w:i/>
          <w:iCs/>
          <w:sz w:val="22"/>
          <w:lang w:val="en-GB" w:eastAsia="zh-CN"/>
        </w:rPr>
        <w:t>.</w:t>
      </w:r>
    </w:p>
    <w:p w14:paraId="4F6E5FE0" w14:textId="77777777" w:rsidR="004545D6" w:rsidRDefault="004545D6" w:rsidP="004545D6">
      <w:pPr>
        <w:pStyle w:val="BodyText"/>
        <w:spacing w:after="0"/>
        <w:contextualSpacing/>
        <w:rPr>
          <w:rFonts w:ascii="Times New Roman" w:hAnsi="Times New Roman"/>
          <w:i/>
          <w:iCs/>
          <w:sz w:val="22"/>
          <w:lang w:val="en-GB" w:eastAsia="zh-CN"/>
        </w:rPr>
      </w:pPr>
    </w:p>
    <w:p w14:paraId="5860E60C" w14:textId="77777777" w:rsidR="004545D6" w:rsidRPr="00122C81" w:rsidRDefault="004545D6" w:rsidP="004545D6">
      <w:pPr>
        <w:pStyle w:val="BodyText"/>
        <w:spacing w:after="0"/>
        <w:contextualSpacing/>
        <w:rPr>
          <w:rFonts w:ascii="Times New Roman" w:hAnsi="Times New Roman"/>
          <w:b/>
          <w:bCs/>
          <w:i/>
          <w:iCs/>
          <w:sz w:val="22"/>
          <w:lang w:val="en-GB" w:eastAsia="zh-CN"/>
        </w:rPr>
      </w:pPr>
      <w:r w:rsidRPr="00B67798">
        <w:rPr>
          <w:rFonts w:ascii="Times New Roman" w:hAnsi="Times New Roman"/>
          <w:b/>
          <w:bCs/>
          <w:i/>
          <w:iCs/>
          <w:sz w:val="22"/>
          <w:lang w:val="en-GB" w:eastAsia="zh-CN"/>
        </w:rPr>
        <w:t xml:space="preserve">Proposal </w:t>
      </w:r>
      <w:r>
        <w:rPr>
          <w:rFonts w:ascii="Times New Roman" w:hAnsi="Times New Roman"/>
          <w:b/>
          <w:bCs/>
          <w:i/>
          <w:iCs/>
          <w:sz w:val="22"/>
          <w:lang w:val="en-GB" w:eastAsia="zh-CN"/>
        </w:rPr>
        <w:t>3</w:t>
      </w:r>
      <w:r w:rsidRPr="00B67798">
        <w:rPr>
          <w:rFonts w:ascii="Times New Roman" w:hAnsi="Times New Roman"/>
          <w:b/>
          <w:bCs/>
          <w:i/>
          <w:iCs/>
          <w:sz w:val="22"/>
          <w:lang w:val="en-GB" w:eastAsia="zh-CN"/>
        </w:rPr>
        <w:t>:</w:t>
      </w:r>
      <w:r>
        <w:rPr>
          <w:rFonts w:ascii="Times New Roman" w:hAnsi="Times New Roman"/>
          <w:b/>
          <w:bCs/>
          <w:i/>
          <w:iCs/>
          <w:sz w:val="22"/>
          <w:lang w:val="en-GB" w:eastAsia="zh-CN"/>
        </w:rPr>
        <w:t xml:space="preserve"> </w:t>
      </w:r>
      <w:r w:rsidRPr="00B67798">
        <w:rPr>
          <w:rFonts w:ascii="Times New Roman" w:hAnsi="Times New Roman"/>
          <w:i/>
          <w:iCs/>
          <w:sz w:val="22"/>
          <w:lang w:val="en-GB" w:eastAsia="zh-CN"/>
        </w:rPr>
        <w:t>Support</w:t>
      </w:r>
      <w:r>
        <w:rPr>
          <w:rFonts w:ascii="Times New Roman" w:hAnsi="Times New Roman"/>
          <w:i/>
          <w:iCs/>
          <w:sz w:val="22"/>
          <w:lang w:val="en-GB" w:eastAsia="zh-CN"/>
        </w:rPr>
        <w:t xml:space="preserve"> offline FL proposal 1 from the last meeting.</w:t>
      </w:r>
    </w:p>
    <w:p w14:paraId="237EE516" w14:textId="7F775C0D" w:rsidR="00A8163B" w:rsidRPr="004545D6" w:rsidRDefault="00A8163B" w:rsidP="00FC28A7">
      <w:pPr>
        <w:pStyle w:val="BodyText"/>
        <w:spacing w:after="0"/>
        <w:contextualSpacing/>
        <w:rPr>
          <w:rFonts w:eastAsia="Times New Roman" w:cs="Times"/>
          <w:color w:val="000000"/>
          <w:sz w:val="22"/>
          <w:szCs w:val="22"/>
          <w:lang w:val="en-GB" w:eastAsia="ko-KR"/>
        </w:rPr>
      </w:pPr>
    </w:p>
    <w:p w14:paraId="32220EEF" w14:textId="261E9579" w:rsidR="00C4142E" w:rsidRPr="00D208B1" w:rsidRDefault="00C4142E" w:rsidP="00FC28A7">
      <w:pPr>
        <w:pStyle w:val="Heading1"/>
        <w:numPr>
          <w:ilvl w:val="0"/>
          <w:numId w:val="4"/>
        </w:numPr>
        <w:spacing w:before="0" w:after="0"/>
        <w:contextualSpacing/>
        <w:jc w:val="both"/>
        <w:rPr>
          <w:rFonts w:cs="Arial"/>
          <w:smallCaps/>
          <w:lang w:val="en-US"/>
        </w:rPr>
      </w:pPr>
      <w:r w:rsidRPr="00D208B1">
        <w:rPr>
          <w:rFonts w:cs="Arial"/>
          <w:smallCaps/>
          <w:lang w:val="en-US"/>
        </w:rPr>
        <w:t>References</w:t>
      </w:r>
      <w:r w:rsidR="00E64433">
        <w:rPr>
          <w:rFonts w:cs="Arial"/>
          <w:smallCaps/>
          <w:lang w:val="en-US"/>
        </w:rPr>
        <w:t xml:space="preserve"> </w:t>
      </w:r>
    </w:p>
    <w:p w14:paraId="1D1046B6" w14:textId="02246401" w:rsidR="00B809EA" w:rsidRPr="00B809EA" w:rsidRDefault="00B809EA" w:rsidP="00FC28A7">
      <w:pPr>
        <w:pStyle w:val="ListParagraph"/>
        <w:numPr>
          <w:ilvl w:val="0"/>
          <w:numId w:val="9"/>
        </w:numPr>
        <w:contextualSpacing/>
        <w:rPr>
          <w:rFonts w:ascii="Times" w:eastAsia="SimSun" w:hAnsi="Times" w:cs="Times"/>
        </w:rPr>
      </w:pPr>
      <w:bookmarkStart w:id="10" w:name="_Hlk83671299"/>
      <w:r w:rsidRPr="00B809EA">
        <w:rPr>
          <w:rFonts w:ascii="Times" w:eastAsia="SimSun" w:hAnsi="Times" w:cs="Times"/>
        </w:rPr>
        <w:t>Chairman’s Notes, 3GPP TSG RAN WG1 Meeting #1</w:t>
      </w:r>
      <w:r w:rsidR="00F50C34">
        <w:rPr>
          <w:rFonts w:ascii="Times" w:eastAsia="SimSun" w:hAnsi="Times" w:cs="Times"/>
        </w:rPr>
        <w:t>12b</w:t>
      </w:r>
      <w:r w:rsidRPr="00B809EA">
        <w:rPr>
          <w:rFonts w:ascii="Times" w:eastAsia="SimSun" w:hAnsi="Times" w:cs="Times"/>
        </w:rPr>
        <w:t xml:space="preserve">-e, </w:t>
      </w:r>
      <w:r w:rsidR="00F50C34">
        <w:rPr>
          <w:rFonts w:ascii="Times" w:eastAsia="SimSun" w:hAnsi="Times" w:cs="Times"/>
        </w:rPr>
        <w:t>April</w:t>
      </w:r>
      <w:r w:rsidRPr="00B809EA">
        <w:rPr>
          <w:rFonts w:ascii="Times" w:eastAsia="SimSun" w:hAnsi="Times" w:cs="Times"/>
        </w:rPr>
        <w:t>, 202</w:t>
      </w:r>
      <w:r w:rsidR="00F50C34">
        <w:rPr>
          <w:rFonts w:ascii="Times" w:eastAsia="SimSun" w:hAnsi="Times" w:cs="Times"/>
        </w:rPr>
        <w:t>3</w:t>
      </w:r>
    </w:p>
    <w:bookmarkEnd w:id="10"/>
    <w:p w14:paraId="15087F64" w14:textId="019E5D8C" w:rsidR="000F4AAC" w:rsidRPr="00817F79" w:rsidRDefault="000F4AAC" w:rsidP="00FC28A7">
      <w:pPr>
        <w:pStyle w:val="BodyText"/>
        <w:numPr>
          <w:ilvl w:val="0"/>
          <w:numId w:val="9"/>
        </w:numPr>
        <w:overflowPunct/>
        <w:autoSpaceDE/>
        <w:autoSpaceDN/>
        <w:adjustRightInd/>
        <w:spacing w:after="0"/>
        <w:contextualSpacing/>
        <w:textAlignment w:val="auto"/>
        <w:rPr>
          <w:rFonts w:eastAsiaTheme="minorEastAsia" w:cs="Times"/>
          <w:sz w:val="22"/>
          <w:szCs w:val="22"/>
          <w:lang w:eastAsia="zh-CN"/>
        </w:rPr>
      </w:pPr>
      <w:r w:rsidRPr="00817F79">
        <w:rPr>
          <w:rFonts w:cs="Times"/>
          <w:sz w:val="22"/>
          <w:szCs w:val="22"/>
        </w:rPr>
        <w:t>3GPP, 38.</w:t>
      </w:r>
      <w:r w:rsidR="00817F79" w:rsidRPr="00817F79">
        <w:rPr>
          <w:rFonts w:cs="Times"/>
          <w:sz w:val="22"/>
          <w:szCs w:val="22"/>
        </w:rPr>
        <w:t>101,</w:t>
      </w:r>
      <w:r w:rsidR="00DC393E" w:rsidRPr="00DC393E">
        <w:t xml:space="preserve"> </w:t>
      </w:r>
      <w:r w:rsidR="00817F79" w:rsidRPr="00817F79">
        <w:rPr>
          <w:rFonts w:cs="Times"/>
          <w:sz w:val="22"/>
          <w:szCs w:val="22"/>
        </w:rPr>
        <w:t>User Equipment (UE) radio transmission and reception;</w:t>
      </w:r>
      <w:r w:rsidR="00817F79">
        <w:rPr>
          <w:rFonts w:cs="Times"/>
          <w:sz w:val="22"/>
          <w:szCs w:val="22"/>
        </w:rPr>
        <w:t xml:space="preserve"> </w:t>
      </w:r>
      <w:r w:rsidR="00817F79" w:rsidRPr="00817F79">
        <w:rPr>
          <w:rFonts w:cs="Times"/>
          <w:sz w:val="22"/>
          <w:szCs w:val="22"/>
        </w:rPr>
        <w:t>Part 1: Range 1 Standalone</w:t>
      </w:r>
    </w:p>
    <w:p w14:paraId="0E77B632" w14:textId="77777777" w:rsidR="00FF0728" w:rsidRPr="007E62FC" w:rsidRDefault="00FF0728" w:rsidP="00FC28A7">
      <w:pPr>
        <w:pStyle w:val="BodyText"/>
        <w:overflowPunct/>
        <w:autoSpaceDE/>
        <w:autoSpaceDN/>
        <w:adjustRightInd/>
        <w:spacing w:after="0"/>
        <w:ind w:left="360"/>
        <w:contextualSpacing/>
        <w:textAlignment w:val="auto"/>
        <w:rPr>
          <w:rFonts w:eastAsiaTheme="minorEastAsia" w:cs="Times"/>
          <w:sz w:val="22"/>
          <w:szCs w:val="22"/>
          <w:lang w:eastAsia="zh-CN"/>
        </w:rPr>
      </w:pPr>
    </w:p>
    <w:p w14:paraId="29A94C57" w14:textId="3B942D7E" w:rsidR="00FC28A7" w:rsidRDefault="00E64433" w:rsidP="00FC28A7">
      <w:pPr>
        <w:pStyle w:val="Heading1"/>
        <w:numPr>
          <w:ilvl w:val="0"/>
          <w:numId w:val="4"/>
        </w:numPr>
        <w:spacing w:before="0" w:after="0"/>
        <w:contextualSpacing/>
        <w:jc w:val="both"/>
        <w:rPr>
          <w:rFonts w:cs="Arial"/>
          <w:smallCaps/>
          <w:lang w:val="en-US"/>
        </w:rPr>
      </w:pPr>
      <w:r w:rsidRPr="00E64433">
        <w:rPr>
          <w:rFonts w:cs="Arial"/>
          <w:smallCaps/>
          <w:lang w:val="en-US"/>
        </w:rPr>
        <w:t>Appendix</w:t>
      </w:r>
    </w:p>
    <w:p w14:paraId="3EA20C4C" w14:textId="77777777" w:rsidR="00FC28A7" w:rsidRPr="00FC28A7" w:rsidRDefault="00FC28A7" w:rsidP="00FC28A7">
      <w:pPr>
        <w:rPr>
          <w:lang w:val="en-US"/>
        </w:rPr>
      </w:pPr>
    </w:p>
    <w:p w14:paraId="2032D480" w14:textId="7B9244D3" w:rsidR="00FC28A7" w:rsidRDefault="00FF0728" w:rsidP="00FC28A7">
      <w:pPr>
        <w:pStyle w:val="Heading1"/>
        <w:numPr>
          <w:ilvl w:val="1"/>
          <w:numId w:val="4"/>
        </w:numPr>
        <w:spacing w:before="0" w:after="0"/>
        <w:ind w:hanging="792"/>
        <w:contextualSpacing/>
        <w:jc w:val="both"/>
        <w:rPr>
          <w:rFonts w:cs="Arial"/>
          <w:smallCaps/>
          <w:lang w:val="en-US"/>
        </w:rPr>
      </w:pPr>
      <w:r w:rsidRPr="00FC28A7">
        <w:rPr>
          <w:rFonts w:cs="Arial"/>
          <w:smallCaps/>
          <w:lang w:val="en-US"/>
        </w:rPr>
        <w:t>E</w:t>
      </w:r>
      <w:r w:rsidR="00FC28A7">
        <w:rPr>
          <w:rFonts w:cs="Arial"/>
          <w:smallCaps/>
          <w:lang w:val="en-US"/>
        </w:rPr>
        <w:t>valuation</w:t>
      </w:r>
      <w:r w:rsidRPr="00FC28A7">
        <w:rPr>
          <w:rFonts w:cs="Arial"/>
          <w:smallCaps/>
          <w:lang w:val="en-US"/>
        </w:rPr>
        <w:t xml:space="preserve"> P</w:t>
      </w:r>
      <w:r w:rsidR="00FC28A7">
        <w:rPr>
          <w:rFonts w:cs="Arial"/>
          <w:smallCaps/>
          <w:lang w:val="en-US"/>
        </w:rPr>
        <w:t>arameters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0"/>
        <w:gridCol w:w="5925"/>
      </w:tblGrid>
      <w:tr w:rsidR="00FC28A7" w14:paraId="379ABA23" w14:textId="77777777" w:rsidTr="007529EF">
        <w:trPr>
          <w:trHeight w:val="235"/>
          <w:jc w:val="center"/>
        </w:trPr>
        <w:tc>
          <w:tcPr>
            <w:tcW w:w="9075" w:type="dxa"/>
            <w:gridSpan w:val="2"/>
            <w:tcBorders>
              <w:top w:val="nil"/>
              <w:left w:val="nil"/>
              <w:bottom w:val="nil"/>
              <w:right w:val="nil"/>
            </w:tcBorders>
            <w:shd w:val="clear" w:color="auto" w:fill="auto"/>
            <w:vAlign w:val="center"/>
          </w:tcPr>
          <w:p w14:paraId="723A09E6" w14:textId="77777777" w:rsidR="00FC28A7" w:rsidRPr="00E64433" w:rsidRDefault="00FC28A7" w:rsidP="007529EF">
            <w:pPr>
              <w:spacing w:after="0"/>
              <w:contextualSpacing/>
              <w:jc w:val="center"/>
              <w:rPr>
                <w:rFonts w:eastAsia="Malgun Gothic"/>
                <w:b/>
                <w:bCs/>
                <w:lang w:eastAsia="ko-KR"/>
              </w:rPr>
            </w:pPr>
          </w:p>
        </w:tc>
      </w:tr>
      <w:tr w:rsidR="00FC28A7" w14:paraId="0821844C" w14:textId="77777777" w:rsidTr="007529EF">
        <w:trPr>
          <w:trHeight w:val="235"/>
          <w:jc w:val="center"/>
        </w:trPr>
        <w:tc>
          <w:tcPr>
            <w:tcW w:w="3150" w:type="dxa"/>
            <w:tcBorders>
              <w:top w:val="nil"/>
              <w:left w:val="single" w:sz="4" w:space="0" w:color="auto"/>
              <w:bottom w:val="single" w:sz="4" w:space="0" w:color="auto"/>
              <w:right w:val="single" w:sz="4" w:space="0" w:color="auto"/>
            </w:tcBorders>
            <w:shd w:val="clear" w:color="auto" w:fill="D9D9D9"/>
            <w:vAlign w:val="center"/>
            <w:hideMark/>
          </w:tcPr>
          <w:p w14:paraId="45E394AD" w14:textId="77777777" w:rsidR="00FC28A7" w:rsidRDefault="00FC28A7" w:rsidP="007529EF">
            <w:pPr>
              <w:spacing w:after="0"/>
              <w:contextualSpacing/>
              <w:rPr>
                <w:rFonts w:eastAsia="Malgun Gothic"/>
                <w:lang w:eastAsia="ko-KR"/>
              </w:rPr>
            </w:pPr>
            <w:r>
              <w:rPr>
                <w:rFonts w:eastAsia="Malgun Gothic"/>
                <w:lang w:eastAsia="ko-KR"/>
              </w:rPr>
              <w:t>Parameters</w:t>
            </w:r>
          </w:p>
        </w:tc>
        <w:tc>
          <w:tcPr>
            <w:tcW w:w="5925" w:type="dxa"/>
            <w:tcBorders>
              <w:top w:val="nil"/>
              <w:left w:val="single" w:sz="4" w:space="0" w:color="auto"/>
              <w:bottom w:val="single" w:sz="4" w:space="0" w:color="auto"/>
              <w:right w:val="single" w:sz="4" w:space="0" w:color="auto"/>
            </w:tcBorders>
            <w:shd w:val="clear" w:color="auto" w:fill="D9D9D9"/>
            <w:hideMark/>
          </w:tcPr>
          <w:p w14:paraId="46CB8105" w14:textId="77777777" w:rsidR="00FC28A7" w:rsidRDefault="00FC28A7" w:rsidP="007529EF">
            <w:pPr>
              <w:spacing w:after="0"/>
              <w:contextualSpacing/>
              <w:rPr>
                <w:rFonts w:eastAsia="Malgun Gothic"/>
                <w:lang w:eastAsia="ko-KR"/>
              </w:rPr>
            </w:pPr>
            <w:r>
              <w:rPr>
                <w:rFonts w:eastAsia="Malgun Gothic"/>
                <w:lang w:eastAsia="ko-KR"/>
              </w:rPr>
              <w:t>Values</w:t>
            </w:r>
          </w:p>
        </w:tc>
      </w:tr>
      <w:tr w:rsidR="00FC28A7" w14:paraId="2840D1C9" w14:textId="77777777" w:rsidTr="007529EF">
        <w:trPr>
          <w:trHeight w:val="235"/>
          <w:jc w:val="center"/>
        </w:trPr>
        <w:tc>
          <w:tcPr>
            <w:tcW w:w="3150" w:type="dxa"/>
            <w:tcBorders>
              <w:top w:val="single" w:sz="4" w:space="0" w:color="auto"/>
              <w:left w:val="single" w:sz="4" w:space="0" w:color="auto"/>
              <w:bottom w:val="single" w:sz="4" w:space="0" w:color="auto"/>
              <w:right w:val="single" w:sz="4" w:space="0" w:color="auto"/>
            </w:tcBorders>
            <w:vAlign w:val="center"/>
            <w:hideMark/>
          </w:tcPr>
          <w:p w14:paraId="08DD052B" w14:textId="77777777" w:rsidR="00FC28A7" w:rsidRDefault="00FC28A7" w:rsidP="007529EF">
            <w:pPr>
              <w:spacing w:after="0"/>
              <w:contextualSpacing/>
              <w:rPr>
                <w:rFonts w:eastAsia="Malgun Gothic"/>
                <w:lang w:eastAsia="ko-KR"/>
              </w:rPr>
            </w:pPr>
            <w:r>
              <w:rPr>
                <w:rFonts w:eastAsia="Malgun Gothic"/>
                <w:lang w:eastAsia="ko-KR"/>
              </w:rPr>
              <w:t>Scenario</w:t>
            </w:r>
          </w:p>
        </w:tc>
        <w:tc>
          <w:tcPr>
            <w:tcW w:w="5925" w:type="dxa"/>
            <w:tcBorders>
              <w:top w:val="single" w:sz="4" w:space="0" w:color="auto"/>
              <w:left w:val="single" w:sz="4" w:space="0" w:color="auto"/>
              <w:bottom w:val="single" w:sz="4" w:space="0" w:color="auto"/>
              <w:right w:val="single" w:sz="4" w:space="0" w:color="auto"/>
            </w:tcBorders>
            <w:vAlign w:val="center"/>
            <w:hideMark/>
          </w:tcPr>
          <w:p w14:paraId="221C06E2" w14:textId="77777777" w:rsidR="00FC28A7" w:rsidRDefault="00FC28A7" w:rsidP="007529EF">
            <w:pPr>
              <w:spacing w:after="0"/>
              <w:contextualSpacing/>
              <w:rPr>
                <w:rFonts w:eastAsia="Malgun Gothic"/>
                <w:lang w:eastAsia="ko-KR"/>
              </w:rPr>
            </w:pPr>
            <w:proofErr w:type="spellStart"/>
            <w:r>
              <w:rPr>
                <w:rFonts w:eastAsia="Malgun Gothic"/>
                <w:lang w:eastAsia="ko-KR"/>
              </w:rPr>
              <w:t>UMa</w:t>
            </w:r>
            <w:proofErr w:type="spellEnd"/>
          </w:p>
        </w:tc>
      </w:tr>
      <w:tr w:rsidR="00FC28A7" w14:paraId="2D88BAC4" w14:textId="77777777" w:rsidTr="007529EF">
        <w:trPr>
          <w:trHeight w:val="223"/>
          <w:jc w:val="center"/>
        </w:trPr>
        <w:tc>
          <w:tcPr>
            <w:tcW w:w="3150" w:type="dxa"/>
            <w:tcBorders>
              <w:top w:val="single" w:sz="4" w:space="0" w:color="auto"/>
              <w:left w:val="single" w:sz="4" w:space="0" w:color="auto"/>
              <w:bottom w:val="single" w:sz="4" w:space="0" w:color="auto"/>
              <w:right w:val="single" w:sz="4" w:space="0" w:color="auto"/>
            </w:tcBorders>
            <w:vAlign w:val="center"/>
            <w:hideMark/>
          </w:tcPr>
          <w:p w14:paraId="59BCE303" w14:textId="77777777" w:rsidR="00FC28A7" w:rsidRDefault="00FC28A7" w:rsidP="007529EF">
            <w:pPr>
              <w:spacing w:after="0"/>
              <w:contextualSpacing/>
              <w:rPr>
                <w:rFonts w:eastAsia="Malgun Gothic"/>
                <w:lang w:eastAsia="ko-KR"/>
              </w:rPr>
            </w:pPr>
            <w:r>
              <w:rPr>
                <w:rFonts w:eastAsia="Malgun Gothic"/>
                <w:lang w:eastAsia="ko-KR"/>
              </w:rPr>
              <w:t>Number of sites</w:t>
            </w:r>
          </w:p>
        </w:tc>
        <w:tc>
          <w:tcPr>
            <w:tcW w:w="5925" w:type="dxa"/>
            <w:tcBorders>
              <w:top w:val="single" w:sz="4" w:space="0" w:color="auto"/>
              <w:left w:val="single" w:sz="4" w:space="0" w:color="auto"/>
              <w:bottom w:val="single" w:sz="4" w:space="0" w:color="auto"/>
              <w:right w:val="single" w:sz="4" w:space="0" w:color="auto"/>
            </w:tcBorders>
            <w:vAlign w:val="center"/>
            <w:hideMark/>
          </w:tcPr>
          <w:p w14:paraId="3E5DBF82" w14:textId="77777777" w:rsidR="00FC28A7" w:rsidRDefault="00FC28A7" w:rsidP="007529EF">
            <w:pPr>
              <w:spacing w:after="0"/>
              <w:contextualSpacing/>
              <w:rPr>
                <w:rFonts w:eastAsia="Malgun Gothic"/>
                <w:lang w:eastAsia="ko-KR"/>
              </w:rPr>
            </w:pPr>
            <w:r>
              <w:rPr>
                <w:rFonts w:eastAsia="Malgun Gothic"/>
                <w:lang w:eastAsia="ko-KR"/>
              </w:rPr>
              <w:t>7</w:t>
            </w:r>
          </w:p>
        </w:tc>
      </w:tr>
      <w:tr w:rsidR="00FC28A7" w14:paraId="02646350" w14:textId="77777777" w:rsidTr="007529EF">
        <w:trPr>
          <w:trHeight w:val="223"/>
          <w:jc w:val="center"/>
        </w:trPr>
        <w:tc>
          <w:tcPr>
            <w:tcW w:w="3150" w:type="dxa"/>
            <w:tcBorders>
              <w:top w:val="single" w:sz="4" w:space="0" w:color="auto"/>
              <w:left w:val="single" w:sz="4" w:space="0" w:color="auto"/>
              <w:bottom w:val="single" w:sz="4" w:space="0" w:color="auto"/>
              <w:right w:val="single" w:sz="4" w:space="0" w:color="auto"/>
            </w:tcBorders>
            <w:vAlign w:val="center"/>
          </w:tcPr>
          <w:p w14:paraId="7171B130" w14:textId="77777777" w:rsidR="00FC28A7" w:rsidRDefault="00FC28A7" w:rsidP="007529EF">
            <w:pPr>
              <w:spacing w:after="0"/>
              <w:contextualSpacing/>
              <w:rPr>
                <w:rFonts w:eastAsia="Malgun Gothic"/>
                <w:lang w:eastAsia="ko-KR"/>
              </w:rPr>
            </w:pPr>
            <w:r>
              <w:rPr>
                <w:rFonts w:eastAsia="Malgun Gothic"/>
                <w:lang w:eastAsia="ko-KR"/>
              </w:rPr>
              <w:t>ISD</w:t>
            </w:r>
          </w:p>
        </w:tc>
        <w:tc>
          <w:tcPr>
            <w:tcW w:w="5925" w:type="dxa"/>
            <w:tcBorders>
              <w:top w:val="single" w:sz="4" w:space="0" w:color="auto"/>
              <w:left w:val="single" w:sz="4" w:space="0" w:color="auto"/>
              <w:bottom w:val="single" w:sz="4" w:space="0" w:color="auto"/>
              <w:right w:val="single" w:sz="4" w:space="0" w:color="auto"/>
            </w:tcBorders>
            <w:vAlign w:val="center"/>
          </w:tcPr>
          <w:p w14:paraId="31A78349" w14:textId="77777777" w:rsidR="00FC28A7" w:rsidRDefault="00FC28A7" w:rsidP="007529EF">
            <w:pPr>
              <w:spacing w:after="0"/>
              <w:contextualSpacing/>
              <w:rPr>
                <w:rFonts w:eastAsia="Malgun Gothic"/>
                <w:lang w:eastAsia="ko-KR"/>
              </w:rPr>
            </w:pPr>
            <w:r>
              <w:rPr>
                <w:rFonts w:eastAsia="Malgun Gothic"/>
                <w:lang w:eastAsia="ko-KR"/>
              </w:rPr>
              <w:t>200 meters</w:t>
            </w:r>
          </w:p>
        </w:tc>
      </w:tr>
      <w:tr w:rsidR="00FC28A7" w14:paraId="32C73EAC" w14:textId="77777777" w:rsidTr="007529EF">
        <w:trPr>
          <w:trHeight w:val="235"/>
          <w:jc w:val="center"/>
        </w:trPr>
        <w:tc>
          <w:tcPr>
            <w:tcW w:w="3150" w:type="dxa"/>
            <w:tcBorders>
              <w:top w:val="single" w:sz="4" w:space="0" w:color="auto"/>
              <w:left w:val="single" w:sz="4" w:space="0" w:color="auto"/>
              <w:bottom w:val="single" w:sz="4" w:space="0" w:color="auto"/>
              <w:right w:val="single" w:sz="4" w:space="0" w:color="auto"/>
            </w:tcBorders>
            <w:vAlign w:val="center"/>
            <w:hideMark/>
          </w:tcPr>
          <w:p w14:paraId="604294BB" w14:textId="77777777" w:rsidR="00FC28A7" w:rsidRDefault="00FC28A7" w:rsidP="007529EF">
            <w:pPr>
              <w:spacing w:after="0"/>
              <w:contextualSpacing/>
              <w:rPr>
                <w:rFonts w:eastAsia="Malgun Gothic"/>
                <w:lang w:eastAsia="ko-KR"/>
              </w:rPr>
            </w:pPr>
            <w:r>
              <w:rPr>
                <w:rFonts w:eastAsia="Malgun Gothic"/>
                <w:lang w:eastAsia="ko-KR"/>
              </w:rPr>
              <w:t>Number of UEs per cell</w:t>
            </w:r>
          </w:p>
        </w:tc>
        <w:tc>
          <w:tcPr>
            <w:tcW w:w="5925" w:type="dxa"/>
            <w:tcBorders>
              <w:top w:val="single" w:sz="4" w:space="0" w:color="auto"/>
              <w:left w:val="single" w:sz="4" w:space="0" w:color="auto"/>
              <w:bottom w:val="single" w:sz="4" w:space="0" w:color="auto"/>
              <w:right w:val="single" w:sz="4" w:space="0" w:color="auto"/>
            </w:tcBorders>
            <w:vAlign w:val="center"/>
            <w:hideMark/>
          </w:tcPr>
          <w:p w14:paraId="7550AB44" w14:textId="77777777" w:rsidR="00FC28A7" w:rsidRDefault="00FC28A7" w:rsidP="007529EF">
            <w:pPr>
              <w:spacing w:after="0"/>
              <w:contextualSpacing/>
              <w:rPr>
                <w:rFonts w:eastAsia="Malgun Gothic"/>
                <w:lang w:eastAsia="ko-KR"/>
              </w:rPr>
            </w:pPr>
            <w:r>
              <w:rPr>
                <w:rFonts w:eastAsia="Malgun Gothic"/>
                <w:lang w:eastAsia="ko-KR"/>
              </w:rPr>
              <w:t>30</w:t>
            </w:r>
          </w:p>
        </w:tc>
      </w:tr>
      <w:tr w:rsidR="00FC28A7" w14:paraId="17C65F2D" w14:textId="77777777" w:rsidTr="007529EF">
        <w:trPr>
          <w:trHeight w:val="235"/>
          <w:jc w:val="center"/>
        </w:trPr>
        <w:tc>
          <w:tcPr>
            <w:tcW w:w="3150" w:type="dxa"/>
            <w:tcBorders>
              <w:top w:val="single" w:sz="4" w:space="0" w:color="auto"/>
              <w:left w:val="single" w:sz="4" w:space="0" w:color="auto"/>
              <w:bottom w:val="single" w:sz="4" w:space="0" w:color="auto"/>
              <w:right w:val="single" w:sz="4" w:space="0" w:color="auto"/>
            </w:tcBorders>
            <w:vAlign w:val="center"/>
          </w:tcPr>
          <w:p w14:paraId="05FDB484" w14:textId="77777777" w:rsidR="00FC28A7" w:rsidRDefault="00FC28A7" w:rsidP="007529EF">
            <w:pPr>
              <w:spacing w:after="0"/>
              <w:contextualSpacing/>
              <w:rPr>
                <w:rFonts w:eastAsia="Malgun Gothic"/>
                <w:lang w:eastAsia="ko-KR"/>
              </w:rPr>
            </w:pPr>
            <w:r>
              <w:rPr>
                <w:rFonts w:eastAsia="Malgun Gothic"/>
                <w:lang w:eastAsia="ko-KR"/>
              </w:rPr>
              <w:t>BS downtilt</w:t>
            </w:r>
          </w:p>
        </w:tc>
        <w:tc>
          <w:tcPr>
            <w:tcW w:w="5925" w:type="dxa"/>
            <w:tcBorders>
              <w:top w:val="single" w:sz="4" w:space="0" w:color="auto"/>
              <w:left w:val="single" w:sz="4" w:space="0" w:color="auto"/>
              <w:bottom w:val="single" w:sz="4" w:space="0" w:color="auto"/>
              <w:right w:val="single" w:sz="4" w:space="0" w:color="auto"/>
            </w:tcBorders>
            <w:vAlign w:val="center"/>
          </w:tcPr>
          <w:p w14:paraId="7102E98B" w14:textId="77777777" w:rsidR="00FC28A7" w:rsidRDefault="00FC28A7" w:rsidP="007529EF">
            <w:pPr>
              <w:spacing w:after="0"/>
              <w:contextualSpacing/>
              <w:rPr>
                <w:rFonts w:eastAsia="Malgun Gothic"/>
                <w:lang w:eastAsia="ko-KR"/>
              </w:rPr>
            </w:pPr>
            <w:r>
              <w:rPr>
                <w:rFonts w:eastAsia="Malgun Gothic"/>
                <w:lang w:eastAsia="ko-KR"/>
              </w:rPr>
              <w:t>104 degrees</w:t>
            </w:r>
          </w:p>
        </w:tc>
      </w:tr>
      <w:tr w:rsidR="00FC28A7" w14:paraId="6D69F635" w14:textId="77777777" w:rsidTr="007529EF">
        <w:trPr>
          <w:trHeight w:val="235"/>
          <w:jc w:val="center"/>
        </w:trPr>
        <w:tc>
          <w:tcPr>
            <w:tcW w:w="3150" w:type="dxa"/>
            <w:tcBorders>
              <w:top w:val="single" w:sz="4" w:space="0" w:color="auto"/>
              <w:left w:val="single" w:sz="4" w:space="0" w:color="auto"/>
              <w:bottom w:val="single" w:sz="4" w:space="0" w:color="auto"/>
              <w:right w:val="single" w:sz="4" w:space="0" w:color="auto"/>
            </w:tcBorders>
            <w:vAlign w:val="center"/>
          </w:tcPr>
          <w:p w14:paraId="303E078F" w14:textId="77777777" w:rsidR="00FC28A7" w:rsidRDefault="00FC28A7" w:rsidP="007529EF">
            <w:pPr>
              <w:spacing w:after="0"/>
              <w:contextualSpacing/>
              <w:rPr>
                <w:rFonts w:eastAsia="Malgun Gothic"/>
                <w:lang w:eastAsia="ko-KR"/>
              </w:rPr>
            </w:pPr>
            <w:r>
              <w:rPr>
                <w:rFonts w:eastAsia="Malgun Gothic"/>
                <w:lang w:eastAsia="ko-KR"/>
              </w:rPr>
              <w:t>Number of RBs</w:t>
            </w:r>
          </w:p>
        </w:tc>
        <w:tc>
          <w:tcPr>
            <w:tcW w:w="5925" w:type="dxa"/>
            <w:tcBorders>
              <w:top w:val="single" w:sz="4" w:space="0" w:color="auto"/>
              <w:left w:val="single" w:sz="4" w:space="0" w:color="auto"/>
              <w:bottom w:val="single" w:sz="4" w:space="0" w:color="auto"/>
              <w:right w:val="single" w:sz="4" w:space="0" w:color="auto"/>
            </w:tcBorders>
            <w:vAlign w:val="center"/>
          </w:tcPr>
          <w:p w14:paraId="56B4B3FE" w14:textId="77777777" w:rsidR="00FC28A7" w:rsidRDefault="00FC28A7" w:rsidP="007529EF">
            <w:pPr>
              <w:spacing w:after="0"/>
              <w:contextualSpacing/>
              <w:rPr>
                <w:rFonts w:eastAsia="Malgun Gothic"/>
                <w:lang w:eastAsia="ko-KR"/>
              </w:rPr>
            </w:pPr>
            <w:r>
              <w:rPr>
                <w:rFonts w:eastAsia="Malgun Gothic"/>
                <w:lang w:eastAsia="ko-KR"/>
              </w:rPr>
              <w:t>1</w:t>
            </w:r>
          </w:p>
        </w:tc>
      </w:tr>
      <w:tr w:rsidR="00FC28A7" w14:paraId="34CFA6B2" w14:textId="77777777" w:rsidTr="007529EF">
        <w:trPr>
          <w:trHeight w:val="235"/>
          <w:jc w:val="center"/>
        </w:trPr>
        <w:tc>
          <w:tcPr>
            <w:tcW w:w="3150" w:type="dxa"/>
            <w:tcBorders>
              <w:top w:val="single" w:sz="4" w:space="0" w:color="auto"/>
              <w:left w:val="single" w:sz="4" w:space="0" w:color="auto"/>
              <w:bottom w:val="single" w:sz="4" w:space="0" w:color="auto"/>
              <w:right w:val="single" w:sz="4" w:space="0" w:color="auto"/>
            </w:tcBorders>
            <w:vAlign w:val="center"/>
            <w:hideMark/>
          </w:tcPr>
          <w:p w14:paraId="15172E6A" w14:textId="77777777" w:rsidR="00FC28A7" w:rsidRDefault="00FC28A7" w:rsidP="007529EF">
            <w:pPr>
              <w:spacing w:after="0"/>
              <w:contextualSpacing/>
              <w:rPr>
                <w:rFonts w:eastAsia="Malgun Gothic"/>
                <w:lang w:eastAsia="ko-KR"/>
              </w:rPr>
            </w:pPr>
            <w:r>
              <w:rPr>
                <w:rFonts w:eastAsia="Malgun Gothic"/>
                <w:lang w:eastAsia="ko-KR"/>
              </w:rPr>
              <w:t>Number of RX antennas</w:t>
            </w:r>
          </w:p>
        </w:tc>
        <w:tc>
          <w:tcPr>
            <w:tcW w:w="5925" w:type="dxa"/>
            <w:tcBorders>
              <w:top w:val="single" w:sz="4" w:space="0" w:color="auto"/>
              <w:left w:val="single" w:sz="4" w:space="0" w:color="auto"/>
              <w:bottom w:val="single" w:sz="4" w:space="0" w:color="auto"/>
              <w:right w:val="single" w:sz="4" w:space="0" w:color="auto"/>
            </w:tcBorders>
            <w:vAlign w:val="center"/>
            <w:hideMark/>
          </w:tcPr>
          <w:p w14:paraId="355C665C" w14:textId="77777777" w:rsidR="00FC28A7" w:rsidRDefault="00FC28A7" w:rsidP="007529EF">
            <w:pPr>
              <w:spacing w:after="0"/>
              <w:contextualSpacing/>
              <w:rPr>
                <w:rFonts w:eastAsia="Malgun Gothic"/>
                <w:lang w:eastAsia="ko-KR"/>
              </w:rPr>
            </w:pPr>
            <w:r>
              <w:rPr>
                <w:rFonts w:eastAsia="Malgun Gothic"/>
                <w:lang w:eastAsia="ko-KR"/>
              </w:rPr>
              <w:t>4</w:t>
            </w:r>
          </w:p>
        </w:tc>
      </w:tr>
      <w:tr w:rsidR="00FC28A7" w14:paraId="0DE8DD52" w14:textId="77777777" w:rsidTr="007529EF">
        <w:trPr>
          <w:trHeight w:val="235"/>
          <w:jc w:val="center"/>
        </w:trPr>
        <w:tc>
          <w:tcPr>
            <w:tcW w:w="3150" w:type="dxa"/>
            <w:tcBorders>
              <w:top w:val="single" w:sz="4" w:space="0" w:color="auto"/>
              <w:left w:val="single" w:sz="4" w:space="0" w:color="auto"/>
              <w:bottom w:val="single" w:sz="4" w:space="0" w:color="auto"/>
              <w:right w:val="single" w:sz="4" w:space="0" w:color="auto"/>
            </w:tcBorders>
            <w:vAlign w:val="center"/>
            <w:hideMark/>
          </w:tcPr>
          <w:p w14:paraId="1D3ADB40" w14:textId="77777777" w:rsidR="00FC28A7" w:rsidRDefault="00FC28A7" w:rsidP="007529EF">
            <w:pPr>
              <w:spacing w:after="0"/>
              <w:contextualSpacing/>
              <w:rPr>
                <w:rFonts w:eastAsia="Malgun Gothic"/>
                <w:lang w:eastAsia="ko-KR"/>
              </w:rPr>
            </w:pPr>
            <w:r>
              <w:rPr>
                <w:rFonts w:eastAsia="Malgun Gothic"/>
                <w:lang w:eastAsia="ko-KR"/>
              </w:rPr>
              <w:t>Carrier frequency</w:t>
            </w:r>
          </w:p>
        </w:tc>
        <w:tc>
          <w:tcPr>
            <w:tcW w:w="5925" w:type="dxa"/>
            <w:tcBorders>
              <w:top w:val="single" w:sz="4" w:space="0" w:color="auto"/>
              <w:left w:val="single" w:sz="4" w:space="0" w:color="auto"/>
              <w:bottom w:val="single" w:sz="4" w:space="0" w:color="auto"/>
              <w:right w:val="single" w:sz="4" w:space="0" w:color="auto"/>
            </w:tcBorders>
            <w:vAlign w:val="center"/>
            <w:hideMark/>
          </w:tcPr>
          <w:p w14:paraId="75F9DEE5" w14:textId="77777777" w:rsidR="00FC28A7" w:rsidRDefault="00FC28A7" w:rsidP="007529EF">
            <w:pPr>
              <w:spacing w:after="0"/>
              <w:contextualSpacing/>
              <w:rPr>
                <w:rFonts w:eastAsia="Malgun Gothic"/>
                <w:lang w:eastAsia="ko-KR"/>
              </w:rPr>
            </w:pPr>
            <w:r>
              <w:rPr>
                <w:rFonts w:eastAsia="Malgun Gothic"/>
                <w:lang w:eastAsia="ko-KR"/>
              </w:rPr>
              <w:t>4.0 GHz</w:t>
            </w:r>
          </w:p>
        </w:tc>
      </w:tr>
      <w:tr w:rsidR="00FC28A7" w14:paraId="33C95BE7" w14:textId="77777777" w:rsidTr="007529EF">
        <w:trPr>
          <w:trHeight w:val="170"/>
          <w:jc w:val="center"/>
        </w:trPr>
        <w:tc>
          <w:tcPr>
            <w:tcW w:w="3150" w:type="dxa"/>
            <w:tcBorders>
              <w:top w:val="single" w:sz="4" w:space="0" w:color="auto"/>
              <w:left w:val="single" w:sz="4" w:space="0" w:color="auto"/>
              <w:bottom w:val="single" w:sz="4" w:space="0" w:color="auto"/>
              <w:right w:val="single" w:sz="4" w:space="0" w:color="auto"/>
            </w:tcBorders>
            <w:vAlign w:val="center"/>
          </w:tcPr>
          <w:p w14:paraId="397F5C72" w14:textId="77777777" w:rsidR="00FC28A7" w:rsidRDefault="00FC28A7" w:rsidP="007529EF">
            <w:pPr>
              <w:spacing w:after="0"/>
              <w:contextualSpacing/>
              <w:rPr>
                <w:rFonts w:eastAsia="Malgun Gothic"/>
                <w:lang w:eastAsia="ko-KR"/>
              </w:rPr>
            </w:pPr>
            <w:r>
              <w:rPr>
                <w:rFonts w:eastAsia="Malgun Gothic"/>
                <w:lang w:eastAsia="ko-KR"/>
              </w:rPr>
              <w:t>SRS configuration</w:t>
            </w:r>
          </w:p>
        </w:tc>
        <w:tc>
          <w:tcPr>
            <w:tcW w:w="5925" w:type="dxa"/>
            <w:tcBorders>
              <w:top w:val="single" w:sz="4" w:space="0" w:color="auto"/>
              <w:left w:val="single" w:sz="4" w:space="0" w:color="auto"/>
              <w:bottom w:val="single" w:sz="4" w:space="0" w:color="auto"/>
              <w:right w:val="single" w:sz="4" w:space="0" w:color="auto"/>
            </w:tcBorders>
            <w:vAlign w:val="center"/>
          </w:tcPr>
          <w:p w14:paraId="660A4A18" w14:textId="75FAAF0C" w:rsidR="00FC28A7" w:rsidRDefault="00FC28A7" w:rsidP="007529EF">
            <w:pPr>
              <w:spacing w:after="0"/>
              <w:contextualSpacing/>
              <w:rPr>
                <w:rFonts w:eastAsia="Malgun Gothic"/>
                <w:lang w:eastAsia="ko-KR"/>
              </w:rPr>
            </w:pPr>
            <w:r>
              <w:rPr>
                <w:rFonts w:eastAsia="Malgun Gothic"/>
                <w:lang w:eastAsia="ko-KR"/>
              </w:rPr>
              <w:t>4T8R</w:t>
            </w:r>
          </w:p>
        </w:tc>
      </w:tr>
      <w:tr w:rsidR="00FC28A7" w14:paraId="4C3F4E44" w14:textId="77777777" w:rsidTr="007529EF">
        <w:trPr>
          <w:trHeight w:val="223"/>
          <w:jc w:val="center"/>
        </w:trPr>
        <w:tc>
          <w:tcPr>
            <w:tcW w:w="3150" w:type="dxa"/>
            <w:tcBorders>
              <w:top w:val="single" w:sz="4" w:space="0" w:color="auto"/>
              <w:left w:val="single" w:sz="4" w:space="0" w:color="auto"/>
              <w:bottom w:val="single" w:sz="4" w:space="0" w:color="auto"/>
              <w:right w:val="single" w:sz="4" w:space="0" w:color="auto"/>
            </w:tcBorders>
            <w:vAlign w:val="center"/>
          </w:tcPr>
          <w:p w14:paraId="4ED776F2" w14:textId="2D1A652F" w:rsidR="00FC28A7" w:rsidRDefault="00FC28A7" w:rsidP="007529EF">
            <w:pPr>
              <w:spacing w:after="0"/>
              <w:contextualSpacing/>
              <w:rPr>
                <w:rFonts w:eastAsia="Malgun Gothic"/>
                <w:lang w:eastAsia="ko-KR"/>
              </w:rPr>
            </w:pPr>
            <w:r>
              <w:rPr>
                <w:rFonts w:eastAsia="Malgun Gothic"/>
                <w:lang w:eastAsia="ko-KR"/>
              </w:rPr>
              <w:t xml:space="preserve">Impairment </w:t>
            </w:r>
            <w:r w:rsidR="00DC0946">
              <w:rPr>
                <w:rFonts w:eastAsia="Malgun Gothic"/>
                <w:lang w:eastAsia="ko-KR"/>
              </w:rPr>
              <w:t>model</w:t>
            </w:r>
          </w:p>
        </w:tc>
        <w:tc>
          <w:tcPr>
            <w:tcW w:w="5925" w:type="dxa"/>
            <w:tcBorders>
              <w:top w:val="single" w:sz="4" w:space="0" w:color="auto"/>
              <w:left w:val="single" w:sz="4" w:space="0" w:color="auto"/>
              <w:bottom w:val="single" w:sz="4" w:space="0" w:color="auto"/>
              <w:right w:val="single" w:sz="4" w:space="0" w:color="auto"/>
            </w:tcBorders>
            <w:vAlign w:val="center"/>
          </w:tcPr>
          <w:p w14:paraId="3AFB0D70" w14:textId="77777777" w:rsidR="00FC28A7" w:rsidRDefault="00FC28A7" w:rsidP="007529EF">
            <w:pPr>
              <w:spacing w:after="0"/>
              <w:contextualSpacing/>
              <w:rPr>
                <w:rFonts w:eastAsia="Malgun Gothic"/>
                <w:lang w:eastAsia="ko-KR"/>
              </w:rPr>
            </w:pPr>
            <w:r>
              <w:rPr>
                <w:rFonts w:eastAsia="Malgun Gothic"/>
                <w:lang w:eastAsia="ko-KR"/>
              </w:rPr>
              <w:t>See 38.101 Section 6.4D.4</w:t>
            </w:r>
          </w:p>
        </w:tc>
      </w:tr>
      <w:tr w:rsidR="00FC28A7" w14:paraId="4F6D0959" w14:textId="77777777" w:rsidTr="007529EF">
        <w:trPr>
          <w:trHeight w:val="223"/>
          <w:jc w:val="center"/>
        </w:trPr>
        <w:tc>
          <w:tcPr>
            <w:tcW w:w="3150" w:type="dxa"/>
            <w:tcBorders>
              <w:top w:val="single" w:sz="4" w:space="0" w:color="auto"/>
              <w:left w:val="single" w:sz="4" w:space="0" w:color="auto"/>
              <w:bottom w:val="single" w:sz="4" w:space="0" w:color="auto"/>
              <w:right w:val="single" w:sz="4" w:space="0" w:color="auto"/>
            </w:tcBorders>
            <w:vAlign w:val="center"/>
          </w:tcPr>
          <w:p w14:paraId="33AA529B" w14:textId="77777777" w:rsidR="00FC28A7" w:rsidRDefault="00FC28A7" w:rsidP="007529EF">
            <w:pPr>
              <w:spacing w:after="0"/>
              <w:contextualSpacing/>
              <w:rPr>
                <w:rFonts w:eastAsia="Malgun Gothic"/>
                <w:lang w:eastAsia="ko-KR"/>
              </w:rPr>
            </w:pPr>
            <w:r>
              <w:rPr>
                <w:rFonts w:eastAsia="Malgun Gothic"/>
                <w:lang w:eastAsia="ko-KR"/>
              </w:rPr>
              <w:t>Precoding</w:t>
            </w:r>
          </w:p>
        </w:tc>
        <w:tc>
          <w:tcPr>
            <w:tcW w:w="5925" w:type="dxa"/>
            <w:tcBorders>
              <w:top w:val="single" w:sz="4" w:space="0" w:color="auto"/>
              <w:left w:val="single" w:sz="4" w:space="0" w:color="auto"/>
              <w:bottom w:val="single" w:sz="4" w:space="0" w:color="auto"/>
              <w:right w:val="single" w:sz="4" w:space="0" w:color="auto"/>
            </w:tcBorders>
            <w:vAlign w:val="center"/>
          </w:tcPr>
          <w:p w14:paraId="282FDE39" w14:textId="77777777" w:rsidR="00FC28A7" w:rsidRDefault="00FC28A7" w:rsidP="007529EF">
            <w:pPr>
              <w:spacing w:after="0"/>
              <w:contextualSpacing/>
              <w:rPr>
                <w:rFonts w:eastAsia="Malgun Gothic"/>
                <w:lang w:eastAsia="ko-KR"/>
              </w:rPr>
            </w:pPr>
            <w:r>
              <w:rPr>
                <w:rFonts w:eastAsia="Malgun Gothic"/>
                <w:lang w:eastAsia="ko-KR"/>
              </w:rPr>
              <w:t>SVD</w:t>
            </w:r>
          </w:p>
        </w:tc>
      </w:tr>
      <w:tr w:rsidR="00FC28A7" w14:paraId="202ACD18" w14:textId="77777777" w:rsidTr="007529EF">
        <w:trPr>
          <w:trHeight w:val="223"/>
          <w:jc w:val="center"/>
        </w:trPr>
        <w:tc>
          <w:tcPr>
            <w:tcW w:w="3150" w:type="dxa"/>
            <w:tcBorders>
              <w:top w:val="single" w:sz="4" w:space="0" w:color="auto"/>
              <w:left w:val="single" w:sz="4" w:space="0" w:color="auto"/>
              <w:bottom w:val="single" w:sz="4" w:space="0" w:color="auto"/>
              <w:right w:val="single" w:sz="4" w:space="0" w:color="auto"/>
            </w:tcBorders>
            <w:vAlign w:val="center"/>
          </w:tcPr>
          <w:p w14:paraId="250C709A" w14:textId="77777777" w:rsidR="00FC28A7" w:rsidRDefault="00FC28A7" w:rsidP="007529EF">
            <w:pPr>
              <w:spacing w:after="0"/>
              <w:contextualSpacing/>
              <w:rPr>
                <w:rFonts w:eastAsia="Malgun Gothic"/>
                <w:lang w:eastAsia="ko-KR"/>
              </w:rPr>
            </w:pPr>
            <w:r>
              <w:rPr>
                <w:rFonts w:eastAsia="Malgun Gothic"/>
                <w:lang w:eastAsia="ko-KR"/>
              </w:rPr>
              <w:t>Layers</w:t>
            </w:r>
          </w:p>
        </w:tc>
        <w:tc>
          <w:tcPr>
            <w:tcW w:w="5925" w:type="dxa"/>
            <w:tcBorders>
              <w:top w:val="single" w:sz="4" w:space="0" w:color="auto"/>
              <w:left w:val="single" w:sz="4" w:space="0" w:color="auto"/>
              <w:bottom w:val="single" w:sz="4" w:space="0" w:color="auto"/>
              <w:right w:val="single" w:sz="4" w:space="0" w:color="auto"/>
            </w:tcBorders>
            <w:vAlign w:val="center"/>
          </w:tcPr>
          <w:p w14:paraId="6948928B" w14:textId="77777777" w:rsidR="00FC28A7" w:rsidRDefault="00FC28A7" w:rsidP="007529EF">
            <w:pPr>
              <w:spacing w:after="0"/>
              <w:contextualSpacing/>
              <w:rPr>
                <w:rFonts w:eastAsia="Malgun Gothic"/>
                <w:lang w:eastAsia="ko-KR"/>
              </w:rPr>
            </w:pPr>
            <w:r>
              <w:rPr>
                <w:rFonts w:eastAsia="Malgun Gothic"/>
                <w:lang w:eastAsia="ko-KR"/>
              </w:rPr>
              <w:t>4</w:t>
            </w:r>
          </w:p>
        </w:tc>
      </w:tr>
      <w:tr w:rsidR="00FC28A7" w14:paraId="5F7ACD72" w14:textId="77777777" w:rsidTr="007529EF">
        <w:trPr>
          <w:trHeight w:val="235"/>
          <w:jc w:val="center"/>
        </w:trPr>
        <w:tc>
          <w:tcPr>
            <w:tcW w:w="3150" w:type="dxa"/>
            <w:tcBorders>
              <w:top w:val="single" w:sz="4" w:space="0" w:color="auto"/>
              <w:left w:val="single" w:sz="4" w:space="0" w:color="auto"/>
              <w:bottom w:val="single" w:sz="4" w:space="0" w:color="auto"/>
              <w:right w:val="single" w:sz="4" w:space="0" w:color="auto"/>
            </w:tcBorders>
            <w:vAlign w:val="center"/>
          </w:tcPr>
          <w:p w14:paraId="250AC918" w14:textId="77777777" w:rsidR="00FC28A7" w:rsidRDefault="00FC28A7" w:rsidP="007529EF">
            <w:pPr>
              <w:spacing w:after="0"/>
              <w:contextualSpacing/>
              <w:rPr>
                <w:rFonts w:eastAsia="Malgun Gothic"/>
                <w:lang w:eastAsia="ko-KR"/>
              </w:rPr>
            </w:pPr>
            <w:r>
              <w:rPr>
                <w:rFonts w:eastAsia="Malgun Gothic"/>
                <w:lang w:eastAsia="ko-KR"/>
              </w:rPr>
              <w:t>Metric</w:t>
            </w:r>
          </w:p>
        </w:tc>
        <w:tc>
          <w:tcPr>
            <w:tcW w:w="5925" w:type="dxa"/>
            <w:tcBorders>
              <w:top w:val="single" w:sz="4" w:space="0" w:color="auto"/>
              <w:left w:val="single" w:sz="4" w:space="0" w:color="auto"/>
              <w:bottom w:val="single" w:sz="4" w:space="0" w:color="auto"/>
              <w:right w:val="single" w:sz="4" w:space="0" w:color="auto"/>
            </w:tcBorders>
            <w:vAlign w:val="center"/>
          </w:tcPr>
          <w:p w14:paraId="29D15A1D" w14:textId="56C779FA" w:rsidR="00FC28A7" w:rsidRDefault="008A5DE1" w:rsidP="007529EF">
            <w:pPr>
              <w:spacing w:after="0"/>
              <w:contextualSpacing/>
              <w:rPr>
                <w:rFonts w:eastAsia="Malgun Gothic"/>
                <w:lang w:eastAsia="ko-KR"/>
              </w:rPr>
            </w:pPr>
            <w:r>
              <w:rPr>
                <w:rFonts w:eastAsia="Malgun Gothic"/>
                <w:lang w:eastAsia="ko-KR"/>
              </w:rPr>
              <w:t xml:space="preserve">CDF of User </w:t>
            </w:r>
            <w:r w:rsidR="00FC28A7">
              <w:rPr>
                <w:rFonts w:eastAsia="Malgun Gothic"/>
                <w:lang w:eastAsia="ko-KR"/>
              </w:rPr>
              <w:t>Throughput</w:t>
            </w:r>
          </w:p>
        </w:tc>
      </w:tr>
    </w:tbl>
    <w:p w14:paraId="35674704" w14:textId="561C41BD" w:rsidR="00FC28A7" w:rsidRDefault="00FC28A7" w:rsidP="00FC28A7">
      <w:pPr>
        <w:rPr>
          <w:lang w:val="en-US"/>
        </w:rPr>
      </w:pPr>
    </w:p>
    <w:p w14:paraId="2F744CFF" w14:textId="2C5E1240" w:rsidR="00FF0728" w:rsidRPr="00FC28A7" w:rsidRDefault="00FC28A7" w:rsidP="00FC28A7">
      <w:pPr>
        <w:pStyle w:val="Heading1"/>
        <w:numPr>
          <w:ilvl w:val="1"/>
          <w:numId w:val="4"/>
        </w:numPr>
        <w:spacing w:before="0" w:after="0"/>
        <w:ind w:hanging="792"/>
        <w:contextualSpacing/>
        <w:jc w:val="both"/>
        <w:rPr>
          <w:rFonts w:cs="Arial"/>
          <w:smallCaps/>
          <w:lang w:val="en-US"/>
        </w:rPr>
      </w:pPr>
      <w:r w:rsidRPr="00FC28A7">
        <w:rPr>
          <w:rFonts w:cs="Arial"/>
          <w:smallCaps/>
          <w:lang w:val="en-US"/>
        </w:rPr>
        <w:t>Requirements for coherent UL MIMO</w:t>
      </w:r>
      <w:r>
        <w:rPr>
          <w:rFonts w:cs="Arial"/>
          <w:smallCaps/>
          <w:lang w:val="en-US"/>
        </w:rPr>
        <w:t xml:space="preserve"> </w:t>
      </w:r>
      <w:r w:rsidR="004545D6">
        <w:rPr>
          <w:rFonts w:cs="Arial"/>
          <w:smallCaps/>
          <w:lang w:val="en-US"/>
        </w:rPr>
        <w:t>[</w:t>
      </w:r>
      <w:r>
        <w:rPr>
          <w:rFonts w:cs="Arial"/>
          <w:smallCaps/>
          <w:lang w:val="en-US"/>
        </w:rPr>
        <w:t>2</w:t>
      </w:r>
      <w:r w:rsidR="004545D6">
        <w:rPr>
          <w:rFonts w:cs="Arial"/>
          <w:smallCaps/>
          <w:lang w:val="en-US"/>
        </w:rPr>
        <w:t>]</w:t>
      </w:r>
    </w:p>
    <w:p w14:paraId="2E797619" w14:textId="1AABA2B7" w:rsidR="00AD2109" w:rsidRDefault="00AD2109" w:rsidP="00FC28A7">
      <w:pPr>
        <w:pStyle w:val="Reference"/>
        <w:keepLines w:val="0"/>
        <w:tabs>
          <w:tab w:val="clear" w:pos="360"/>
        </w:tabs>
        <w:suppressAutoHyphens w:val="0"/>
        <w:overflowPunct/>
        <w:autoSpaceDE/>
        <w:spacing w:after="0"/>
        <w:contextualSpacing/>
        <w:jc w:val="both"/>
        <w:textAlignment w:val="auto"/>
        <w:rPr>
          <w:rFonts w:ascii="Times" w:hAnsi="Times" w:cs="Times"/>
          <w:lang w:val="en-US"/>
        </w:rPr>
      </w:pPr>
    </w:p>
    <w:tbl>
      <w:tblPr>
        <w:tblStyle w:val="TableGrid"/>
        <w:tblW w:w="0" w:type="auto"/>
        <w:tblLook w:val="04A0" w:firstRow="1" w:lastRow="0" w:firstColumn="1" w:lastColumn="0" w:noHBand="0" w:noVBand="1"/>
      </w:tblPr>
      <w:tblGrid>
        <w:gridCol w:w="10160"/>
      </w:tblGrid>
      <w:tr w:rsidR="00FC28A7" w:rsidRPr="00FF0728" w14:paraId="61B9E114" w14:textId="77777777" w:rsidTr="007529EF">
        <w:tc>
          <w:tcPr>
            <w:tcW w:w="10160" w:type="dxa"/>
          </w:tcPr>
          <w:p w14:paraId="22EE890F" w14:textId="77777777" w:rsidR="00FC28A7" w:rsidRPr="00FF0728" w:rsidRDefault="00FC28A7" w:rsidP="007529EF">
            <w:pPr>
              <w:spacing w:before="0" w:after="0" w:line="240" w:lineRule="auto"/>
              <w:jc w:val="left"/>
              <w:rPr>
                <w:lang w:val="en-US"/>
              </w:rPr>
            </w:pPr>
          </w:p>
          <w:p w14:paraId="340CBFF1" w14:textId="77777777" w:rsidR="00FC28A7" w:rsidRPr="00FF0728" w:rsidRDefault="00FC28A7" w:rsidP="007529EF">
            <w:pPr>
              <w:keepNext/>
              <w:keepLines/>
              <w:spacing w:before="0" w:after="0" w:line="240" w:lineRule="auto"/>
              <w:ind w:left="1134" w:hanging="1134"/>
              <w:jc w:val="left"/>
              <w:outlineLvl w:val="2"/>
              <w:rPr>
                <w:rFonts w:ascii="Arial" w:eastAsia="Times New Roman" w:hAnsi="Arial"/>
                <w:sz w:val="28"/>
              </w:rPr>
            </w:pPr>
            <w:bookmarkStart w:id="11" w:name="_Toc21340898"/>
            <w:bookmarkStart w:id="12" w:name="_Toc29805345"/>
            <w:bookmarkStart w:id="13" w:name="_Toc36456554"/>
            <w:bookmarkStart w:id="14" w:name="_Toc36469652"/>
            <w:bookmarkStart w:id="15" w:name="_Toc37254061"/>
            <w:bookmarkStart w:id="16" w:name="_Toc37322918"/>
            <w:bookmarkStart w:id="17" w:name="_Toc37324324"/>
            <w:bookmarkStart w:id="18" w:name="_Toc45889847"/>
            <w:bookmarkStart w:id="19" w:name="_Toc52196508"/>
            <w:bookmarkStart w:id="20" w:name="_Toc52197488"/>
            <w:bookmarkStart w:id="21" w:name="_Toc53173211"/>
            <w:bookmarkStart w:id="22" w:name="_Toc53173580"/>
            <w:bookmarkStart w:id="23" w:name="_Toc61118846"/>
            <w:bookmarkStart w:id="24" w:name="_Toc61119228"/>
            <w:bookmarkStart w:id="25" w:name="_Toc61119609"/>
            <w:bookmarkStart w:id="26" w:name="_Hlk528918230"/>
            <w:r w:rsidRPr="00FF0728">
              <w:rPr>
                <w:rFonts w:ascii="Arial" w:eastAsia="Times New Roman" w:hAnsi="Arial"/>
                <w:sz w:val="28"/>
              </w:rPr>
              <w:t xml:space="preserve">6.4D.4    </w:t>
            </w:r>
            <w:bookmarkStart w:id="27" w:name="_Hlk68188083"/>
            <w:r w:rsidRPr="00FF0728">
              <w:rPr>
                <w:rFonts w:ascii="Arial" w:eastAsia="Times New Roman" w:hAnsi="Arial"/>
                <w:sz w:val="28"/>
              </w:rPr>
              <w:t>Requirements for coherent UL MIMO</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7"/>
          </w:p>
          <w:p w14:paraId="682C62EE" w14:textId="77777777" w:rsidR="00FC28A7" w:rsidRDefault="00FC28A7" w:rsidP="007529EF">
            <w:pPr>
              <w:spacing w:before="0" w:after="0" w:line="240" w:lineRule="auto"/>
              <w:jc w:val="left"/>
            </w:pPr>
            <w:r w:rsidRPr="00FF0728">
              <w:t xml:space="preserve">For coherent UL MIMO, Table 6.4D.4-1 lists the maximum allowable difference between the measured relative power and phase errors between different physical antenna ports in any slot within the specified time window from the last transmitted SRS on the same antenna ports, for the purpose of uplink transmission (codebook or non-codebook usage) and those measured at that last SRS. The requirements in Table 6.4D.4-1 apply when the UL transmission power at each physical antenna port is larger than 0 dBm for SRS transmission and for the duration of time window. The requirement is verified with the test metric of EIRP (Link=TX Beam peak direction, </w:t>
            </w:r>
            <w:proofErr w:type="spellStart"/>
            <w:r w:rsidRPr="00FF0728">
              <w:t>Meas</w:t>
            </w:r>
            <w:proofErr w:type="spellEnd"/>
            <w:r w:rsidRPr="00FF0728">
              <w:t>=Link angle).</w:t>
            </w:r>
          </w:p>
          <w:p w14:paraId="09DC3143" w14:textId="77777777" w:rsidR="00FC28A7" w:rsidRPr="00FF0728" w:rsidRDefault="00FC28A7" w:rsidP="007529EF">
            <w:pPr>
              <w:spacing w:before="0" w:after="0" w:line="240" w:lineRule="auto"/>
              <w:jc w:val="left"/>
              <w:rPr>
                <w:rFonts w:eastAsiaTheme="minorHAnsi"/>
              </w:rPr>
            </w:pPr>
          </w:p>
          <w:p w14:paraId="5F5A80EC" w14:textId="77777777" w:rsidR="00FC28A7" w:rsidRPr="00FF0728" w:rsidRDefault="00FC28A7" w:rsidP="007529EF">
            <w:pPr>
              <w:keepNext/>
              <w:keepLines/>
              <w:spacing w:before="0" w:after="0" w:line="240" w:lineRule="auto"/>
              <w:jc w:val="center"/>
              <w:rPr>
                <w:rFonts w:ascii="Arial" w:hAnsi="Arial"/>
                <w:b/>
              </w:rPr>
            </w:pPr>
            <w:r w:rsidRPr="00FF0728">
              <w:rPr>
                <w:rFonts w:ascii="Arial" w:hAnsi="Arial"/>
                <w:b/>
              </w:rPr>
              <w:t>Table 6.4D.4-1: Maximum allowable difference of relative phase and power errors in a given slot compared to those measured at last SRS transmitted</w:t>
            </w:r>
          </w:p>
          <w:tbl>
            <w:tblPr>
              <w:tblW w:w="0" w:type="auto"/>
              <w:jc w:val="center"/>
              <w:tblCellMar>
                <w:left w:w="0" w:type="dxa"/>
                <w:right w:w="0" w:type="dxa"/>
              </w:tblCellMar>
              <w:tblLook w:val="04A0" w:firstRow="1" w:lastRow="0" w:firstColumn="1" w:lastColumn="0" w:noHBand="0" w:noVBand="1"/>
            </w:tblPr>
            <w:tblGrid>
              <w:gridCol w:w="2529"/>
              <w:gridCol w:w="2529"/>
              <w:gridCol w:w="2529"/>
            </w:tblGrid>
            <w:tr w:rsidR="00FC28A7" w:rsidRPr="00FF0728" w14:paraId="56CAAD9E" w14:textId="77777777" w:rsidTr="007529EF">
              <w:trPr>
                <w:trHeight w:val="187"/>
                <w:jc w:val="center"/>
              </w:trPr>
              <w:tc>
                <w:tcPr>
                  <w:tcW w:w="25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10D6AC" w14:textId="77777777" w:rsidR="00FC28A7" w:rsidRPr="00FF0728" w:rsidRDefault="00FC28A7" w:rsidP="007529EF">
                  <w:pPr>
                    <w:keepNext/>
                    <w:keepLines/>
                    <w:spacing w:after="0"/>
                    <w:jc w:val="center"/>
                    <w:rPr>
                      <w:rFonts w:ascii="Arial" w:hAnsi="Arial"/>
                      <w:b/>
                      <w:sz w:val="18"/>
                    </w:rPr>
                  </w:pPr>
                  <w:r w:rsidRPr="00FF0728">
                    <w:rPr>
                      <w:rFonts w:ascii="Arial" w:hAnsi="Arial"/>
                      <w:b/>
                      <w:sz w:val="18"/>
                    </w:rPr>
                    <w:t>Difference of relative phase error</w:t>
                  </w:r>
                </w:p>
              </w:tc>
              <w:tc>
                <w:tcPr>
                  <w:tcW w:w="25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083E67" w14:textId="77777777" w:rsidR="00FC28A7" w:rsidRPr="00FF0728" w:rsidRDefault="00FC28A7" w:rsidP="007529EF">
                  <w:pPr>
                    <w:keepNext/>
                    <w:keepLines/>
                    <w:spacing w:after="0"/>
                    <w:jc w:val="center"/>
                    <w:rPr>
                      <w:rFonts w:ascii="Arial" w:hAnsi="Arial"/>
                      <w:b/>
                      <w:sz w:val="18"/>
                    </w:rPr>
                  </w:pPr>
                  <w:r w:rsidRPr="00FF0728">
                    <w:rPr>
                      <w:rFonts w:ascii="Arial" w:hAnsi="Arial"/>
                      <w:b/>
                      <w:sz w:val="18"/>
                    </w:rPr>
                    <w:t>Difference of relative power error</w:t>
                  </w:r>
                </w:p>
              </w:tc>
              <w:tc>
                <w:tcPr>
                  <w:tcW w:w="25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4EDEEA" w14:textId="77777777" w:rsidR="00FC28A7" w:rsidRPr="00FF0728" w:rsidRDefault="00FC28A7" w:rsidP="007529EF">
                  <w:pPr>
                    <w:keepNext/>
                    <w:keepLines/>
                    <w:spacing w:after="0"/>
                    <w:jc w:val="center"/>
                    <w:rPr>
                      <w:rFonts w:ascii="Arial" w:hAnsi="Arial"/>
                      <w:b/>
                      <w:sz w:val="18"/>
                    </w:rPr>
                  </w:pPr>
                  <w:r w:rsidRPr="00FF0728">
                    <w:rPr>
                      <w:rFonts w:ascii="Arial" w:hAnsi="Arial"/>
                      <w:b/>
                      <w:sz w:val="18"/>
                    </w:rPr>
                    <w:t>Time window</w:t>
                  </w:r>
                </w:p>
              </w:tc>
            </w:tr>
            <w:tr w:rsidR="00FC28A7" w:rsidRPr="00FF0728" w14:paraId="502B3CC1" w14:textId="77777777" w:rsidTr="007529EF">
              <w:trPr>
                <w:trHeight w:val="187"/>
                <w:jc w:val="center"/>
              </w:trPr>
              <w:tc>
                <w:tcPr>
                  <w:tcW w:w="25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7374EB" w14:textId="77777777" w:rsidR="00FC28A7" w:rsidRPr="00FF0728" w:rsidRDefault="00FC28A7" w:rsidP="007529EF">
                  <w:pPr>
                    <w:keepNext/>
                    <w:keepLines/>
                    <w:spacing w:after="0"/>
                    <w:jc w:val="center"/>
                    <w:rPr>
                      <w:rFonts w:ascii="Arial" w:hAnsi="Arial"/>
                      <w:sz w:val="18"/>
                    </w:rPr>
                  </w:pPr>
                  <w:r w:rsidRPr="00FF0728">
                    <w:rPr>
                      <w:rFonts w:ascii="Arial" w:hAnsi="Arial"/>
                      <w:sz w:val="18"/>
                    </w:rPr>
                    <w:t>40 degrees</w:t>
                  </w:r>
                </w:p>
              </w:tc>
              <w:tc>
                <w:tcPr>
                  <w:tcW w:w="2529" w:type="dxa"/>
                  <w:tcBorders>
                    <w:top w:val="nil"/>
                    <w:left w:val="nil"/>
                    <w:bottom w:val="single" w:sz="8" w:space="0" w:color="auto"/>
                    <w:right w:val="single" w:sz="8" w:space="0" w:color="auto"/>
                  </w:tcBorders>
                  <w:tcMar>
                    <w:top w:w="0" w:type="dxa"/>
                    <w:left w:w="108" w:type="dxa"/>
                    <w:bottom w:w="0" w:type="dxa"/>
                    <w:right w:w="108" w:type="dxa"/>
                  </w:tcMar>
                  <w:hideMark/>
                </w:tcPr>
                <w:p w14:paraId="40593223" w14:textId="77777777" w:rsidR="00FC28A7" w:rsidRPr="00FF0728" w:rsidRDefault="00FC28A7" w:rsidP="007529EF">
                  <w:pPr>
                    <w:keepNext/>
                    <w:keepLines/>
                    <w:spacing w:after="0"/>
                    <w:jc w:val="center"/>
                    <w:rPr>
                      <w:rFonts w:ascii="Arial" w:hAnsi="Arial"/>
                      <w:sz w:val="18"/>
                    </w:rPr>
                  </w:pPr>
                  <w:r w:rsidRPr="00FF0728">
                    <w:rPr>
                      <w:rFonts w:ascii="Arial" w:hAnsi="Arial"/>
                      <w:sz w:val="18"/>
                    </w:rPr>
                    <w:t>4 dB</w:t>
                  </w:r>
                </w:p>
              </w:tc>
              <w:tc>
                <w:tcPr>
                  <w:tcW w:w="2529" w:type="dxa"/>
                  <w:tcBorders>
                    <w:top w:val="nil"/>
                    <w:left w:val="nil"/>
                    <w:bottom w:val="single" w:sz="8" w:space="0" w:color="auto"/>
                    <w:right w:val="single" w:sz="8" w:space="0" w:color="auto"/>
                  </w:tcBorders>
                  <w:tcMar>
                    <w:top w:w="0" w:type="dxa"/>
                    <w:left w:w="108" w:type="dxa"/>
                    <w:bottom w:w="0" w:type="dxa"/>
                    <w:right w:w="108" w:type="dxa"/>
                  </w:tcMar>
                  <w:hideMark/>
                </w:tcPr>
                <w:p w14:paraId="38E54F98" w14:textId="77777777" w:rsidR="00FC28A7" w:rsidRPr="00FF0728" w:rsidRDefault="00FC28A7" w:rsidP="007529EF">
                  <w:pPr>
                    <w:keepNext/>
                    <w:keepLines/>
                    <w:spacing w:after="0"/>
                    <w:jc w:val="center"/>
                    <w:rPr>
                      <w:rFonts w:ascii="Arial" w:hAnsi="Arial"/>
                      <w:sz w:val="18"/>
                    </w:rPr>
                  </w:pPr>
                  <w:r w:rsidRPr="00FF0728">
                    <w:rPr>
                      <w:rFonts w:ascii="Arial" w:hAnsi="Arial"/>
                      <w:sz w:val="18"/>
                    </w:rPr>
                    <w:t>20 msec</w:t>
                  </w:r>
                </w:p>
              </w:tc>
            </w:tr>
          </w:tbl>
          <w:p w14:paraId="25C69D58" w14:textId="77777777" w:rsidR="00FC28A7" w:rsidRPr="00FF0728" w:rsidRDefault="00FC28A7" w:rsidP="007529EF">
            <w:pPr>
              <w:spacing w:before="0" w:after="0" w:line="240" w:lineRule="auto"/>
              <w:jc w:val="left"/>
              <w:rPr>
                <w:rFonts w:eastAsiaTheme="minorHAnsi"/>
              </w:rPr>
            </w:pPr>
          </w:p>
          <w:p w14:paraId="4F8EFBA8" w14:textId="77777777" w:rsidR="00FC28A7" w:rsidRPr="00FF0728" w:rsidRDefault="00FC28A7" w:rsidP="007529EF">
            <w:pPr>
              <w:spacing w:before="0" w:after="0" w:line="240" w:lineRule="auto"/>
              <w:jc w:val="left"/>
              <w:rPr>
                <w:rFonts w:ascii="Calibri" w:hAnsi="Calibri" w:cs="Calibri"/>
                <w:sz w:val="22"/>
                <w:szCs w:val="22"/>
                <w:lang w:val="en-US"/>
              </w:rPr>
            </w:pPr>
            <w:r w:rsidRPr="00FF0728">
              <w:t>The above requirements apply when all of the following conditions are met within the specified time window:</w:t>
            </w:r>
          </w:p>
          <w:p w14:paraId="3B5928D5" w14:textId="77777777" w:rsidR="00FC28A7" w:rsidRPr="00FF0728" w:rsidRDefault="00FC28A7" w:rsidP="007529EF">
            <w:pPr>
              <w:spacing w:before="0" w:after="0" w:line="240" w:lineRule="auto"/>
              <w:ind w:left="568" w:hanging="284"/>
              <w:jc w:val="left"/>
            </w:pPr>
            <w:r w:rsidRPr="00FF0728">
              <w:t xml:space="preserve">-     UE is not </w:t>
            </w:r>
            <w:proofErr w:type="spellStart"/>
            <w:r w:rsidRPr="00FF0728">
              <w:t>signaled</w:t>
            </w:r>
            <w:proofErr w:type="spellEnd"/>
            <w:r w:rsidRPr="00FF0728">
              <w:t xml:space="preserve"> with a change in number of SRS ports in </w:t>
            </w:r>
            <w:r w:rsidRPr="00FF0728">
              <w:rPr>
                <w:i/>
                <w:iCs/>
              </w:rPr>
              <w:t>SRS-config</w:t>
            </w:r>
            <w:r w:rsidRPr="00FF0728">
              <w:t xml:space="preserve">, or a change in </w:t>
            </w:r>
            <w:r w:rsidRPr="00FF0728">
              <w:rPr>
                <w:i/>
                <w:iCs/>
              </w:rPr>
              <w:t>PUSCH-config</w:t>
            </w:r>
          </w:p>
          <w:p w14:paraId="6680542F" w14:textId="77777777" w:rsidR="00FC28A7" w:rsidRPr="00FF0728" w:rsidRDefault="00FC28A7" w:rsidP="007529EF">
            <w:pPr>
              <w:spacing w:before="0" w:after="0" w:line="240" w:lineRule="auto"/>
              <w:ind w:left="568" w:hanging="284"/>
              <w:jc w:val="left"/>
              <w:rPr>
                <w:lang w:val="en-US"/>
              </w:rPr>
            </w:pPr>
            <w:r w:rsidRPr="00FF0728">
              <w:lastRenderedPageBreak/>
              <w:t>-     UE remains in DRX active time (UE does not enter DRX OFF time)</w:t>
            </w:r>
          </w:p>
          <w:p w14:paraId="642A82FD" w14:textId="77777777" w:rsidR="00FC28A7" w:rsidRPr="00FF0728" w:rsidRDefault="00FC28A7" w:rsidP="007529EF">
            <w:pPr>
              <w:spacing w:before="0" w:after="0" w:line="240" w:lineRule="auto"/>
              <w:ind w:left="568" w:hanging="284"/>
              <w:jc w:val="left"/>
            </w:pPr>
            <w:r w:rsidRPr="00FF0728">
              <w:t>-     No measurement gap occurs</w:t>
            </w:r>
          </w:p>
          <w:p w14:paraId="4DEFFDAC" w14:textId="77777777" w:rsidR="00FC28A7" w:rsidRPr="00FF0728" w:rsidRDefault="00FC28A7" w:rsidP="007529EF">
            <w:pPr>
              <w:spacing w:before="0" w:after="0" w:line="240" w:lineRule="auto"/>
              <w:ind w:left="568" w:hanging="284"/>
              <w:jc w:val="left"/>
            </w:pPr>
            <w:r w:rsidRPr="00FF0728">
              <w:t>-     No instance of SRS transmission with the usage antenna switching occurs</w:t>
            </w:r>
          </w:p>
          <w:p w14:paraId="0AE3A08E" w14:textId="77777777" w:rsidR="00FC28A7" w:rsidRPr="00FF0728" w:rsidRDefault="00FC28A7" w:rsidP="007529EF">
            <w:pPr>
              <w:spacing w:before="0" w:after="0" w:line="240" w:lineRule="auto"/>
              <w:ind w:left="568" w:hanging="284"/>
              <w:jc w:val="left"/>
            </w:pPr>
            <w:r w:rsidRPr="00FF0728">
              <w:t>-     Active BWP remains the same</w:t>
            </w:r>
          </w:p>
          <w:p w14:paraId="59931EBB" w14:textId="77777777" w:rsidR="00FC28A7" w:rsidRPr="00FF0728" w:rsidRDefault="00FC28A7" w:rsidP="007529EF">
            <w:pPr>
              <w:spacing w:before="0" w:after="0" w:line="240" w:lineRule="auto"/>
              <w:ind w:left="568" w:hanging="284"/>
              <w:jc w:val="left"/>
            </w:pPr>
            <w:r w:rsidRPr="00FF0728">
              <w:t xml:space="preserve">-     EN-DC and CA configuration is not changed for the UE (UE is not configured or de-configured with </w:t>
            </w:r>
            <w:proofErr w:type="spellStart"/>
            <w:r w:rsidRPr="00FF0728">
              <w:t>PScell</w:t>
            </w:r>
            <w:proofErr w:type="spellEnd"/>
            <w:r w:rsidRPr="00FF0728">
              <w:t xml:space="preserve"> or </w:t>
            </w:r>
            <w:proofErr w:type="spellStart"/>
            <w:r w:rsidRPr="00FF0728">
              <w:t>SCell</w:t>
            </w:r>
            <w:proofErr w:type="spellEnd"/>
            <w:r w:rsidRPr="00FF0728">
              <w:t>(s))</w:t>
            </w:r>
            <w:bookmarkEnd w:id="26"/>
          </w:p>
          <w:p w14:paraId="7C0EE025" w14:textId="77777777" w:rsidR="00FC28A7" w:rsidRPr="00FF0728" w:rsidRDefault="00FC28A7" w:rsidP="007529EF">
            <w:pPr>
              <w:widowControl w:val="0"/>
              <w:spacing w:before="0" w:after="0" w:line="240" w:lineRule="auto"/>
              <w:rPr>
                <w:rFonts w:ascii="Times" w:eastAsia="Times New Roman" w:hAnsi="Times" w:cs="Times"/>
                <w:color w:val="000000"/>
                <w:sz w:val="22"/>
                <w:szCs w:val="22"/>
                <w:lang w:eastAsia="ko-KR"/>
              </w:rPr>
            </w:pPr>
          </w:p>
        </w:tc>
      </w:tr>
    </w:tbl>
    <w:p w14:paraId="74EB8474" w14:textId="77777777" w:rsidR="00AD2109" w:rsidRPr="00FC28A7" w:rsidRDefault="00AD2109" w:rsidP="00FC28A7">
      <w:pPr>
        <w:pStyle w:val="BodyText"/>
        <w:widowControl w:val="0"/>
        <w:spacing w:after="0"/>
        <w:ind w:firstLine="288"/>
        <w:contextualSpacing/>
        <w:rPr>
          <w:rFonts w:eastAsia="Times New Roman" w:cs="Times"/>
          <w:color w:val="000000"/>
          <w:sz w:val="22"/>
          <w:szCs w:val="22"/>
          <w:lang w:val="en-GB" w:eastAsia="ko-KR"/>
        </w:rPr>
      </w:pPr>
    </w:p>
    <w:sectPr w:rsidR="00AD2109" w:rsidRPr="00FC28A7" w:rsidSect="00733B1F">
      <w:headerReference w:type="even" r:id="rId12"/>
      <w:footerReference w:type="even" r:id="rId13"/>
      <w:footerReference w:type="default" r:id="rId14"/>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DC34A" w14:textId="77777777" w:rsidR="0004474F" w:rsidRDefault="0004474F">
      <w:r>
        <w:separator/>
      </w:r>
    </w:p>
  </w:endnote>
  <w:endnote w:type="continuationSeparator" w:id="0">
    <w:p w14:paraId="331F1D70" w14:textId="77777777" w:rsidR="0004474F" w:rsidRDefault="00044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Nirmala UI">
    <w:panose1 w:val="020B0502040204020203"/>
    <w:charset w:val="00"/>
    <w:family w:val="swiss"/>
    <w:pitch w:val="variable"/>
    <w:sig w:usb0="80FF8023" w:usb1="0200004A" w:usb2="00000200" w:usb3="00000000" w:csb0="00000001" w:csb1="00000000"/>
  </w:font>
  <w:font w:name="Calibri">
    <w:panose1 w:val="020F05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7354B" w14:textId="77777777" w:rsidR="007F2847" w:rsidRDefault="007F28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7F2847" w:rsidRDefault="007F28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A0B2DB" w14:textId="3CE24FAE" w:rsidR="007F2847" w:rsidRDefault="007F28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A58435" w14:textId="77777777" w:rsidR="0004474F" w:rsidRDefault="0004474F">
      <w:r>
        <w:separator/>
      </w:r>
    </w:p>
  </w:footnote>
  <w:footnote w:type="continuationSeparator" w:id="0">
    <w:p w14:paraId="197E86FC" w14:textId="77777777" w:rsidR="0004474F" w:rsidRDefault="000447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E732E" w14:textId="77777777" w:rsidR="007F2847" w:rsidRDefault="007F2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A32597D"/>
    <w:multiLevelType w:val="hybridMultilevel"/>
    <w:tmpl w:val="A97C9CD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 w15:restartNumberingAfterBreak="0">
    <w:nsid w:val="0A911A06"/>
    <w:multiLevelType w:val="hybridMultilevel"/>
    <w:tmpl w:val="445E1DC0"/>
    <w:lvl w:ilvl="0" w:tplc="9B42B070">
      <w:start w:val="2"/>
      <w:numFmt w:val="bullet"/>
      <w:lvlText w:val="-"/>
      <w:lvlJc w:val="left"/>
      <w:pPr>
        <w:ind w:left="720" w:hanging="360"/>
      </w:pPr>
      <w:rPr>
        <w:rFonts w:ascii="Times New Roman" w:eastAsia="Microsoft YaHei"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7D67BEE"/>
    <w:multiLevelType w:val="hybridMultilevel"/>
    <w:tmpl w:val="88E67F98"/>
    <w:lvl w:ilvl="0" w:tplc="5C326754">
      <w:numFmt w:val="bullet"/>
      <w:lvlText w:val="-"/>
      <w:lvlJc w:val="left"/>
      <w:pPr>
        <w:ind w:left="360" w:hanging="360"/>
      </w:pPr>
      <w:rPr>
        <w:rFonts w:ascii="Nirmala UI" w:eastAsia="Calibri" w:hAnsi="Nirmala UI" w:cs="Nirmala UI"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294744B1"/>
    <w:multiLevelType w:val="hybridMultilevel"/>
    <w:tmpl w:val="F1FAB5C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39301A"/>
    <w:multiLevelType w:val="hybridMultilevel"/>
    <w:tmpl w:val="35CEB09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0" w15:restartNumberingAfterBreak="0">
    <w:nsid w:val="3A481D92"/>
    <w:multiLevelType w:val="multilevel"/>
    <w:tmpl w:val="ED125366"/>
    <w:lvl w:ilvl="0">
      <w:start w:val="4"/>
      <w:numFmt w:val="bullet"/>
      <w:lvlText w:val="-"/>
      <w:lvlJc w:val="left"/>
      <w:pPr>
        <w:ind w:left="720" w:hanging="360"/>
      </w:pPr>
      <w:rPr>
        <w:rFonts w:ascii="Times New Roman" w:eastAsia="Microsoft YaHei" w:hAnsi="Times New Roman" w:cs="Times New Roman" w:hint="default"/>
      </w:rPr>
    </w:lvl>
    <w:lvl w:ilvl="1">
      <w:start w:val="1"/>
      <w:numFmt w:val="bullet"/>
      <w:lvlText w:val=""/>
      <w:lvlJc w:val="left"/>
      <w:pPr>
        <w:ind w:left="1200" w:hanging="420"/>
      </w:pPr>
      <w:rPr>
        <w:rFonts w:ascii="Wingdings" w:hAnsi="Wingdings" w:hint="default"/>
        <w:sz w:val="16"/>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48E95E98"/>
    <w:multiLevelType w:val="hybridMultilevel"/>
    <w:tmpl w:val="55D2F2B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4" w15:restartNumberingAfterBreak="0">
    <w:nsid w:val="4AD0544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1BD7650"/>
    <w:multiLevelType w:val="hybridMultilevel"/>
    <w:tmpl w:val="79205B40"/>
    <w:lvl w:ilvl="0" w:tplc="9B42B070">
      <w:start w:val="2"/>
      <w:numFmt w:val="bullet"/>
      <w:lvlText w:val="-"/>
      <w:lvlJc w:val="left"/>
      <w:pPr>
        <w:ind w:left="720" w:hanging="360"/>
      </w:pPr>
      <w:rPr>
        <w:rFonts w:ascii="Times New Roman" w:eastAsia="Microsoft YaHei" w:hAnsi="Times New Roman" w:cs="Times New Roman" w:hint="default"/>
      </w:rPr>
    </w:lvl>
    <w:lvl w:ilvl="1" w:tplc="04090001">
      <w:start w:val="1"/>
      <w:numFmt w:val="bullet"/>
      <w:lvlText w:val=""/>
      <w:lvlJc w:val="left"/>
      <w:pPr>
        <w:ind w:left="1200" w:hanging="420"/>
      </w:pPr>
      <w:rPr>
        <w:rFonts w:ascii="Symbol" w:hAnsi="Symbol"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A66C84"/>
    <w:multiLevelType w:val="hybridMultilevel"/>
    <w:tmpl w:val="91002702"/>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624C5C"/>
    <w:multiLevelType w:val="multilevel"/>
    <w:tmpl w:val="2F58C1F4"/>
    <w:lvl w:ilvl="0">
      <w:numFmt w:val="bullet"/>
      <w:lvlText w:val="-"/>
      <w:lvlJc w:val="left"/>
      <w:pPr>
        <w:tabs>
          <w:tab w:val="num" w:pos="936"/>
        </w:tabs>
        <w:ind w:left="936" w:hanging="360"/>
      </w:pPr>
      <w:rPr>
        <w:rFonts w:ascii="Times New Roman" w:eastAsia="MS Mincho" w:hAnsi="Times New Roman" w:cs="Times New Roman" w:hint="default"/>
        <w:sz w:val="20"/>
      </w:rPr>
    </w:lvl>
    <w:lvl w:ilvl="1">
      <w:start w:val="1"/>
      <w:numFmt w:val="bullet"/>
      <w:lvlText w:val="o"/>
      <w:lvlJc w:val="left"/>
      <w:pPr>
        <w:tabs>
          <w:tab w:val="num" w:pos="1656"/>
        </w:tabs>
        <w:ind w:left="1656" w:hanging="360"/>
      </w:pPr>
      <w:rPr>
        <w:rFonts w:ascii="Courier New" w:hAnsi="Courier New" w:cs="Courier New" w:hint="default"/>
        <w:sz w:val="20"/>
      </w:rPr>
    </w:lvl>
    <w:lvl w:ilvl="2">
      <w:start w:val="1"/>
      <w:numFmt w:val="bullet"/>
      <w:lvlText w:val=""/>
      <w:lvlJc w:val="left"/>
      <w:pPr>
        <w:tabs>
          <w:tab w:val="num" w:pos="2376"/>
        </w:tabs>
        <w:ind w:left="2376" w:hanging="360"/>
      </w:pPr>
      <w:rPr>
        <w:rFonts w:ascii="Symbol" w:hAnsi="Symbol" w:hint="default"/>
        <w:sz w:val="20"/>
      </w:rPr>
    </w:lvl>
    <w:lvl w:ilvl="3">
      <w:start w:val="1"/>
      <w:numFmt w:val="bullet"/>
      <w:lvlText w:val=""/>
      <w:lvlJc w:val="left"/>
      <w:pPr>
        <w:tabs>
          <w:tab w:val="num" w:pos="3096"/>
        </w:tabs>
        <w:ind w:left="3096" w:hanging="360"/>
      </w:pPr>
      <w:rPr>
        <w:rFonts w:ascii="Symbol" w:hAnsi="Symbol" w:hint="default"/>
        <w:sz w:val="20"/>
      </w:rPr>
    </w:lvl>
    <w:lvl w:ilvl="4">
      <w:start w:val="1"/>
      <w:numFmt w:val="bullet"/>
      <w:lvlText w:val=""/>
      <w:lvlJc w:val="left"/>
      <w:pPr>
        <w:tabs>
          <w:tab w:val="num" w:pos="3816"/>
        </w:tabs>
        <w:ind w:left="3816" w:hanging="360"/>
      </w:pPr>
      <w:rPr>
        <w:rFonts w:ascii="Symbol" w:hAnsi="Symbol" w:hint="default"/>
        <w:sz w:val="20"/>
      </w:rPr>
    </w:lvl>
    <w:lvl w:ilvl="5">
      <w:start w:val="1"/>
      <w:numFmt w:val="bullet"/>
      <w:lvlText w:val=""/>
      <w:lvlJc w:val="left"/>
      <w:pPr>
        <w:tabs>
          <w:tab w:val="num" w:pos="4536"/>
        </w:tabs>
        <w:ind w:left="4536" w:hanging="360"/>
      </w:pPr>
      <w:rPr>
        <w:rFonts w:ascii="Symbol" w:hAnsi="Symbol" w:hint="default"/>
        <w:sz w:val="20"/>
      </w:rPr>
    </w:lvl>
    <w:lvl w:ilvl="6">
      <w:start w:val="1"/>
      <w:numFmt w:val="bullet"/>
      <w:lvlText w:val=""/>
      <w:lvlJc w:val="left"/>
      <w:pPr>
        <w:tabs>
          <w:tab w:val="num" w:pos="5256"/>
        </w:tabs>
        <w:ind w:left="5256" w:hanging="360"/>
      </w:pPr>
      <w:rPr>
        <w:rFonts w:ascii="Symbol" w:hAnsi="Symbol" w:hint="default"/>
        <w:sz w:val="20"/>
      </w:rPr>
    </w:lvl>
    <w:lvl w:ilvl="7">
      <w:start w:val="1"/>
      <w:numFmt w:val="bullet"/>
      <w:lvlText w:val=""/>
      <w:lvlJc w:val="left"/>
      <w:pPr>
        <w:tabs>
          <w:tab w:val="num" w:pos="5976"/>
        </w:tabs>
        <w:ind w:left="5976" w:hanging="360"/>
      </w:pPr>
      <w:rPr>
        <w:rFonts w:ascii="Symbol" w:hAnsi="Symbol" w:hint="default"/>
        <w:sz w:val="20"/>
      </w:rPr>
    </w:lvl>
    <w:lvl w:ilvl="8">
      <w:start w:val="1"/>
      <w:numFmt w:val="bullet"/>
      <w:lvlText w:val=""/>
      <w:lvlJc w:val="left"/>
      <w:pPr>
        <w:tabs>
          <w:tab w:val="num" w:pos="6696"/>
        </w:tabs>
        <w:ind w:left="6696" w:hanging="360"/>
      </w:pPr>
      <w:rPr>
        <w:rFonts w:ascii="Symbol" w:hAnsi="Symbol" w:hint="default"/>
        <w:sz w:val="20"/>
      </w:rPr>
    </w:lvl>
  </w:abstractNum>
  <w:abstractNum w:abstractNumId="2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99566242">
    <w:abstractNumId w:val="8"/>
  </w:num>
  <w:num w:numId="2" w16cid:durableId="1647198979">
    <w:abstractNumId w:val="21"/>
  </w:num>
  <w:num w:numId="3" w16cid:durableId="10710010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62205828">
    <w:abstractNumId w:val="4"/>
  </w:num>
  <w:num w:numId="5" w16cid:durableId="2099910252">
    <w:abstractNumId w:val="1"/>
  </w:num>
  <w:num w:numId="6" w16cid:durableId="1511290155">
    <w:abstractNumId w:val="18"/>
  </w:num>
  <w:num w:numId="7" w16cid:durableId="687222110">
    <w:abstractNumId w:val="11"/>
    <w:lvlOverride w:ilvl="0">
      <w:startOverride w:val="1"/>
    </w:lvlOverride>
  </w:num>
  <w:num w:numId="8" w16cid:durableId="362560337">
    <w:abstractNumId w:val="20"/>
  </w:num>
  <w:num w:numId="9" w16cid:durableId="947810368">
    <w:abstractNumId w:val="5"/>
  </w:num>
  <w:num w:numId="10" w16cid:durableId="1829130514">
    <w:abstractNumId w:val="6"/>
  </w:num>
  <w:num w:numId="11" w16cid:durableId="717163596">
    <w:abstractNumId w:val="19"/>
  </w:num>
  <w:num w:numId="12" w16cid:durableId="1444883873">
    <w:abstractNumId w:val="16"/>
  </w:num>
  <w:num w:numId="13" w16cid:durableId="1960333670">
    <w:abstractNumId w:val="10"/>
  </w:num>
  <w:num w:numId="14" w16cid:durableId="1903366061">
    <w:abstractNumId w:val="3"/>
  </w:num>
  <w:num w:numId="15" w16cid:durableId="1846700982">
    <w:abstractNumId w:val="15"/>
  </w:num>
  <w:num w:numId="16" w16cid:durableId="1913470974">
    <w:abstractNumId w:val="13"/>
  </w:num>
  <w:num w:numId="17" w16cid:durableId="1283615656">
    <w:abstractNumId w:val="17"/>
  </w:num>
  <w:num w:numId="18" w16cid:durableId="1304386902">
    <w:abstractNumId w:val="9"/>
  </w:num>
  <w:num w:numId="19" w16cid:durableId="1112936124">
    <w:abstractNumId w:val="14"/>
  </w:num>
  <w:num w:numId="20" w16cid:durableId="1564020368">
    <w:abstractNumId w:val="7"/>
  </w:num>
  <w:num w:numId="21" w16cid:durableId="845554650">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ECA"/>
    <w:rsid w:val="00000F2A"/>
    <w:rsid w:val="00001066"/>
    <w:rsid w:val="00001431"/>
    <w:rsid w:val="00001FC3"/>
    <w:rsid w:val="00002375"/>
    <w:rsid w:val="00002459"/>
    <w:rsid w:val="000029A6"/>
    <w:rsid w:val="00003131"/>
    <w:rsid w:val="00003158"/>
    <w:rsid w:val="00003772"/>
    <w:rsid w:val="000037FB"/>
    <w:rsid w:val="00004564"/>
    <w:rsid w:val="00004885"/>
    <w:rsid w:val="00004CD0"/>
    <w:rsid w:val="00004CE6"/>
    <w:rsid w:val="00004D8C"/>
    <w:rsid w:val="00004DCB"/>
    <w:rsid w:val="000051F0"/>
    <w:rsid w:val="00005327"/>
    <w:rsid w:val="0000553B"/>
    <w:rsid w:val="000059D4"/>
    <w:rsid w:val="00006009"/>
    <w:rsid w:val="00006780"/>
    <w:rsid w:val="0000688F"/>
    <w:rsid w:val="0000689E"/>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1C58"/>
    <w:rsid w:val="000124D1"/>
    <w:rsid w:val="00012D90"/>
    <w:rsid w:val="0001321B"/>
    <w:rsid w:val="0001343D"/>
    <w:rsid w:val="00013633"/>
    <w:rsid w:val="000137FF"/>
    <w:rsid w:val="0001396F"/>
    <w:rsid w:val="00013B63"/>
    <w:rsid w:val="000141F0"/>
    <w:rsid w:val="00014D13"/>
    <w:rsid w:val="00015BCB"/>
    <w:rsid w:val="000162B2"/>
    <w:rsid w:val="0001634E"/>
    <w:rsid w:val="00016DCE"/>
    <w:rsid w:val="00016FF6"/>
    <w:rsid w:val="0001729B"/>
    <w:rsid w:val="00017309"/>
    <w:rsid w:val="000178B8"/>
    <w:rsid w:val="00020250"/>
    <w:rsid w:val="00020331"/>
    <w:rsid w:val="00020442"/>
    <w:rsid w:val="000205C1"/>
    <w:rsid w:val="000208B8"/>
    <w:rsid w:val="00020936"/>
    <w:rsid w:val="00020D61"/>
    <w:rsid w:val="0002130A"/>
    <w:rsid w:val="0002165C"/>
    <w:rsid w:val="00021802"/>
    <w:rsid w:val="00021C67"/>
    <w:rsid w:val="00021DEC"/>
    <w:rsid w:val="000222F7"/>
    <w:rsid w:val="000226C1"/>
    <w:rsid w:val="000227B0"/>
    <w:rsid w:val="000228C4"/>
    <w:rsid w:val="00022CB0"/>
    <w:rsid w:val="00023545"/>
    <w:rsid w:val="00023564"/>
    <w:rsid w:val="00023C29"/>
    <w:rsid w:val="00024478"/>
    <w:rsid w:val="000246B0"/>
    <w:rsid w:val="00024E37"/>
    <w:rsid w:val="00024E57"/>
    <w:rsid w:val="0002506A"/>
    <w:rsid w:val="00025281"/>
    <w:rsid w:val="000255A1"/>
    <w:rsid w:val="000258DD"/>
    <w:rsid w:val="0002591B"/>
    <w:rsid w:val="00025AFC"/>
    <w:rsid w:val="00025C86"/>
    <w:rsid w:val="000266AE"/>
    <w:rsid w:val="00026770"/>
    <w:rsid w:val="00026905"/>
    <w:rsid w:val="00026977"/>
    <w:rsid w:val="00026AF7"/>
    <w:rsid w:val="00026EF9"/>
    <w:rsid w:val="00027030"/>
    <w:rsid w:val="00027333"/>
    <w:rsid w:val="0002790C"/>
    <w:rsid w:val="00027AE0"/>
    <w:rsid w:val="00027FE9"/>
    <w:rsid w:val="000300FE"/>
    <w:rsid w:val="00030365"/>
    <w:rsid w:val="00030634"/>
    <w:rsid w:val="00030766"/>
    <w:rsid w:val="00030ED5"/>
    <w:rsid w:val="00030F74"/>
    <w:rsid w:val="00031242"/>
    <w:rsid w:val="00031498"/>
    <w:rsid w:val="00031815"/>
    <w:rsid w:val="00031ECE"/>
    <w:rsid w:val="00031EDD"/>
    <w:rsid w:val="00032043"/>
    <w:rsid w:val="000321DC"/>
    <w:rsid w:val="00032449"/>
    <w:rsid w:val="00032928"/>
    <w:rsid w:val="00032974"/>
    <w:rsid w:val="00032A64"/>
    <w:rsid w:val="000334D2"/>
    <w:rsid w:val="00033834"/>
    <w:rsid w:val="00033A55"/>
    <w:rsid w:val="00033AE8"/>
    <w:rsid w:val="00033E5C"/>
    <w:rsid w:val="00033EC5"/>
    <w:rsid w:val="000347EC"/>
    <w:rsid w:val="000348D8"/>
    <w:rsid w:val="000349B7"/>
    <w:rsid w:val="00034DC2"/>
    <w:rsid w:val="000350B6"/>
    <w:rsid w:val="000351E0"/>
    <w:rsid w:val="0003540B"/>
    <w:rsid w:val="000356E1"/>
    <w:rsid w:val="00035958"/>
    <w:rsid w:val="00035CAB"/>
    <w:rsid w:val="00036A16"/>
    <w:rsid w:val="00036C45"/>
    <w:rsid w:val="00036D25"/>
    <w:rsid w:val="00036FA7"/>
    <w:rsid w:val="0003746B"/>
    <w:rsid w:val="000377E3"/>
    <w:rsid w:val="00037910"/>
    <w:rsid w:val="00037A21"/>
    <w:rsid w:val="00040025"/>
    <w:rsid w:val="000404F2"/>
    <w:rsid w:val="00040F36"/>
    <w:rsid w:val="00040F7A"/>
    <w:rsid w:val="000412B7"/>
    <w:rsid w:val="000413B8"/>
    <w:rsid w:val="0004182E"/>
    <w:rsid w:val="000418C8"/>
    <w:rsid w:val="0004190B"/>
    <w:rsid w:val="00041928"/>
    <w:rsid w:val="00041AEE"/>
    <w:rsid w:val="00041F48"/>
    <w:rsid w:val="000426B1"/>
    <w:rsid w:val="000429A8"/>
    <w:rsid w:val="00042BFC"/>
    <w:rsid w:val="000430CF"/>
    <w:rsid w:val="00043703"/>
    <w:rsid w:val="00043F71"/>
    <w:rsid w:val="0004403C"/>
    <w:rsid w:val="00044225"/>
    <w:rsid w:val="00044359"/>
    <w:rsid w:val="00044576"/>
    <w:rsid w:val="0004474F"/>
    <w:rsid w:val="00044FC4"/>
    <w:rsid w:val="0004516E"/>
    <w:rsid w:val="000451E5"/>
    <w:rsid w:val="000453F6"/>
    <w:rsid w:val="0004578C"/>
    <w:rsid w:val="00045B35"/>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98C"/>
    <w:rsid w:val="00052AE3"/>
    <w:rsid w:val="000531A8"/>
    <w:rsid w:val="000532F8"/>
    <w:rsid w:val="000537DB"/>
    <w:rsid w:val="00053849"/>
    <w:rsid w:val="00053A47"/>
    <w:rsid w:val="0005456E"/>
    <w:rsid w:val="0005468A"/>
    <w:rsid w:val="00054ACE"/>
    <w:rsid w:val="00054DAB"/>
    <w:rsid w:val="00054EC3"/>
    <w:rsid w:val="0005504C"/>
    <w:rsid w:val="0005539F"/>
    <w:rsid w:val="00055873"/>
    <w:rsid w:val="00055B8E"/>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FDB"/>
    <w:rsid w:val="000612C5"/>
    <w:rsid w:val="00061336"/>
    <w:rsid w:val="00061985"/>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83F"/>
    <w:rsid w:val="00066E05"/>
    <w:rsid w:val="00067087"/>
    <w:rsid w:val="000671F8"/>
    <w:rsid w:val="00067200"/>
    <w:rsid w:val="0006739D"/>
    <w:rsid w:val="00067436"/>
    <w:rsid w:val="000674DD"/>
    <w:rsid w:val="0006777C"/>
    <w:rsid w:val="00067FE2"/>
    <w:rsid w:val="00070378"/>
    <w:rsid w:val="00070CB1"/>
    <w:rsid w:val="00070E4C"/>
    <w:rsid w:val="00071034"/>
    <w:rsid w:val="0007118F"/>
    <w:rsid w:val="000715BD"/>
    <w:rsid w:val="000716FB"/>
    <w:rsid w:val="00071E9B"/>
    <w:rsid w:val="000721FD"/>
    <w:rsid w:val="000725C2"/>
    <w:rsid w:val="00072E75"/>
    <w:rsid w:val="00072EFA"/>
    <w:rsid w:val="00072F99"/>
    <w:rsid w:val="00073281"/>
    <w:rsid w:val="00073785"/>
    <w:rsid w:val="00074375"/>
    <w:rsid w:val="000743A0"/>
    <w:rsid w:val="000743DA"/>
    <w:rsid w:val="0007483C"/>
    <w:rsid w:val="00074BF5"/>
    <w:rsid w:val="000752CD"/>
    <w:rsid w:val="00075680"/>
    <w:rsid w:val="0007590A"/>
    <w:rsid w:val="00075999"/>
    <w:rsid w:val="00075B50"/>
    <w:rsid w:val="00075C16"/>
    <w:rsid w:val="00075D6B"/>
    <w:rsid w:val="0007747E"/>
    <w:rsid w:val="0007756B"/>
    <w:rsid w:val="00077579"/>
    <w:rsid w:val="000776CD"/>
    <w:rsid w:val="000805B2"/>
    <w:rsid w:val="00080786"/>
    <w:rsid w:val="00080D68"/>
    <w:rsid w:val="00080D74"/>
    <w:rsid w:val="000814B2"/>
    <w:rsid w:val="00081534"/>
    <w:rsid w:val="00082152"/>
    <w:rsid w:val="000825BC"/>
    <w:rsid w:val="000826FF"/>
    <w:rsid w:val="00082A49"/>
    <w:rsid w:val="00082E0C"/>
    <w:rsid w:val="00082F4C"/>
    <w:rsid w:val="00083322"/>
    <w:rsid w:val="00083391"/>
    <w:rsid w:val="00083760"/>
    <w:rsid w:val="00083788"/>
    <w:rsid w:val="000839CE"/>
    <w:rsid w:val="00083E97"/>
    <w:rsid w:val="00083EBD"/>
    <w:rsid w:val="00084255"/>
    <w:rsid w:val="00085201"/>
    <w:rsid w:val="0008521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714"/>
    <w:rsid w:val="00091C08"/>
    <w:rsid w:val="000921E3"/>
    <w:rsid w:val="00092334"/>
    <w:rsid w:val="000931C3"/>
    <w:rsid w:val="00093B23"/>
    <w:rsid w:val="00093EA6"/>
    <w:rsid w:val="0009437A"/>
    <w:rsid w:val="000947B7"/>
    <w:rsid w:val="00094CFE"/>
    <w:rsid w:val="00094D56"/>
    <w:rsid w:val="00095127"/>
    <w:rsid w:val="00095671"/>
    <w:rsid w:val="00095920"/>
    <w:rsid w:val="00095F53"/>
    <w:rsid w:val="0009612D"/>
    <w:rsid w:val="00096502"/>
    <w:rsid w:val="0009653B"/>
    <w:rsid w:val="000967BD"/>
    <w:rsid w:val="0009680E"/>
    <w:rsid w:val="000968D8"/>
    <w:rsid w:val="00096FF3"/>
    <w:rsid w:val="0009709B"/>
    <w:rsid w:val="00097215"/>
    <w:rsid w:val="000972CD"/>
    <w:rsid w:val="00097361"/>
    <w:rsid w:val="000979F0"/>
    <w:rsid w:val="00097AE8"/>
    <w:rsid w:val="000A0253"/>
    <w:rsid w:val="000A02DC"/>
    <w:rsid w:val="000A0CA1"/>
    <w:rsid w:val="000A0E99"/>
    <w:rsid w:val="000A1882"/>
    <w:rsid w:val="000A1AD3"/>
    <w:rsid w:val="000A1B13"/>
    <w:rsid w:val="000A1D49"/>
    <w:rsid w:val="000A2131"/>
    <w:rsid w:val="000A23B7"/>
    <w:rsid w:val="000A2C3C"/>
    <w:rsid w:val="000A2D70"/>
    <w:rsid w:val="000A310F"/>
    <w:rsid w:val="000A336F"/>
    <w:rsid w:val="000A34D8"/>
    <w:rsid w:val="000A3561"/>
    <w:rsid w:val="000A3A3A"/>
    <w:rsid w:val="000A3ACB"/>
    <w:rsid w:val="000A4492"/>
    <w:rsid w:val="000A47AC"/>
    <w:rsid w:val="000A49DE"/>
    <w:rsid w:val="000A4B74"/>
    <w:rsid w:val="000A52B9"/>
    <w:rsid w:val="000A54DF"/>
    <w:rsid w:val="000A57C8"/>
    <w:rsid w:val="000A5AE2"/>
    <w:rsid w:val="000A61CB"/>
    <w:rsid w:val="000A6368"/>
    <w:rsid w:val="000A64B8"/>
    <w:rsid w:val="000A6788"/>
    <w:rsid w:val="000A6AC6"/>
    <w:rsid w:val="000A6CFE"/>
    <w:rsid w:val="000A6E10"/>
    <w:rsid w:val="000A6FDD"/>
    <w:rsid w:val="000A7760"/>
    <w:rsid w:val="000A7C88"/>
    <w:rsid w:val="000A7D5C"/>
    <w:rsid w:val="000A7E17"/>
    <w:rsid w:val="000B016D"/>
    <w:rsid w:val="000B0173"/>
    <w:rsid w:val="000B02C2"/>
    <w:rsid w:val="000B081C"/>
    <w:rsid w:val="000B10AB"/>
    <w:rsid w:val="000B17A1"/>
    <w:rsid w:val="000B1CD3"/>
    <w:rsid w:val="000B1D11"/>
    <w:rsid w:val="000B2074"/>
    <w:rsid w:val="000B256B"/>
    <w:rsid w:val="000B28FA"/>
    <w:rsid w:val="000B2A25"/>
    <w:rsid w:val="000B2AAA"/>
    <w:rsid w:val="000B32D4"/>
    <w:rsid w:val="000B38DA"/>
    <w:rsid w:val="000B3F37"/>
    <w:rsid w:val="000B446D"/>
    <w:rsid w:val="000B48A8"/>
    <w:rsid w:val="000B49D7"/>
    <w:rsid w:val="000B4EC8"/>
    <w:rsid w:val="000B5246"/>
    <w:rsid w:val="000B53AF"/>
    <w:rsid w:val="000B546F"/>
    <w:rsid w:val="000B569D"/>
    <w:rsid w:val="000B5E69"/>
    <w:rsid w:val="000B60B9"/>
    <w:rsid w:val="000B65BE"/>
    <w:rsid w:val="000B6B8B"/>
    <w:rsid w:val="000B6BDF"/>
    <w:rsid w:val="000B71B6"/>
    <w:rsid w:val="000B7387"/>
    <w:rsid w:val="000B76BB"/>
    <w:rsid w:val="000B7D5E"/>
    <w:rsid w:val="000C0061"/>
    <w:rsid w:val="000C133A"/>
    <w:rsid w:val="000C143C"/>
    <w:rsid w:val="000C1DBD"/>
    <w:rsid w:val="000C1F69"/>
    <w:rsid w:val="000C2DE1"/>
    <w:rsid w:val="000C393F"/>
    <w:rsid w:val="000C3987"/>
    <w:rsid w:val="000C3EB8"/>
    <w:rsid w:val="000C3F16"/>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C14"/>
    <w:rsid w:val="000C7C3E"/>
    <w:rsid w:val="000D037E"/>
    <w:rsid w:val="000D063F"/>
    <w:rsid w:val="000D0A0F"/>
    <w:rsid w:val="000D0AB8"/>
    <w:rsid w:val="000D0BCC"/>
    <w:rsid w:val="000D0F9A"/>
    <w:rsid w:val="000D148D"/>
    <w:rsid w:val="000D14EB"/>
    <w:rsid w:val="000D1610"/>
    <w:rsid w:val="000D1737"/>
    <w:rsid w:val="000D199E"/>
    <w:rsid w:val="000D1B7E"/>
    <w:rsid w:val="000D206C"/>
    <w:rsid w:val="000D23C1"/>
    <w:rsid w:val="000D23F0"/>
    <w:rsid w:val="000D2AE0"/>
    <w:rsid w:val="000D2EA5"/>
    <w:rsid w:val="000D335D"/>
    <w:rsid w:val="000D35D4"/>
    <w:rsid w:val="000D362A"/>
    <w:rsid w:val="000D37FA"/>
    <w:rsid w:val="000D395D"/>
    <w:rsid w:val="000D3A6C"/>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B5E"/>
    <w:rsid w:val="000D7C7C"/>
    <w:rsid w:val="000D7EF2"/>
    <w:rsid w:val="000E011D"/>
    <w:rsid w:val="000E0A57"/>
    <w:rsid w:val="000E0B1B"/>
    <w:rsid w:val="000E0C8A"/>
    <w:rsid w:val="000E14B9"/>
    <w:rsid w:val="000E15FE"/>
    <w:rsid w:val="000E182B"/>
    <w:rsid w:val="000E1A49"/>
    <w:rsid w:val="000E1E8E"/>
    <w:rsid w:val="000E1EF9"/>
    <w:rsid w:val="000E24CC"/>
    <w:rsid w:val="000E279B"/>
    <w:rsid w:val="000E2AC1"/>
    <w:rsid w:val="000E2B02"/>
    <w:rsid w:val="000E2D8C"/>
    <w:rsid w:val="000E3075"/>
    <w:rsid w:val="000E3229"/>
    <w:rsid w:val="000E3358"/>
    <w:rsid w:val="000E3681"/>
    <w:rsid w:val="000E38CC"/>
    <w:rsid w:val="000E38ED"/>
    <w:rsid w:val="000E39E3"/>
    <w:rsid w:val="000E39F1"/>
    <w:rsid w:val="000E3F84"/>
    <w:rsid w:val="000E4212"/>
    <w:rsid w:val="000E471D"/>
    <w:rsid w:val="000E48CD"/>
    <w:rsid w:val="000E4931"/>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F75"/>
    <w:rsid w:val="000F30B0"/>
    <w:rsid w:val="000F315D"/>
    <w:rsid w:val="000F34C7"/>
    <w:rsid w:val="000F36E9"/>
    <w:rsid w:val="000F3B40"/>
    <w:rsid w:val="000F3FFF"/>
    <w:rsid w:val="000F42EA"/>
    <w:rsid w:val="000F4AAC"/>
    <w:rsid w:val="000F4AD8"/>
    <w:rsid w:val="000F4C1A"/>
    <w:rsid w:val="000F4CAF"/>
    <w:rsid w:val="000F4F44"/>
    <w:rsid w:val="000F4FA9"/>
    <w:rsid w:val="000F52FB"/>
    <w:rsid w:val="000F53CB"/>
    <w:rsid w:val="000F5474"/>
    <w:rsid w:val="000F56C7"/>
    <w:rsid w:val="000F5A79"/>
    <w:rsid w:val="000F61C4"/>
    <w:rsid w:val="000F628F"/>
    <w:rsid w:val="000F64E2"/>
    <w:rsid w:val="000F6646"/>
    <w:rsid w:val="000F6881"/>
    <w:rsid w:val="000F6A40"/>
    <w:rsid w:val="000F6C32"/>
    <w:rsid w:val="000F6DB3"/>
    <w:rsid w:val="000F6E58"/>
    <w:rsid w:val="000F77C9"/>
    <w:rsid w:val="00100097"/>
    <w:rsid w:val="001000E9"/>
    <w:rsid w:val="00100169"/>
    <w:rsid w:val="001001BD"/>
    <w:rsid w:val="001001C4"/>
    <w:rsid w:val="0010067A"/>
    <w:rsid w:val="00100880"/>
    <w:rsid w:val="00100CA1"/>
    <w:rsid w:val="00101436"/>
    <w:rsid w:val="00101489"/>
    <w:rsid w:val="00101513"/>
    <w:rsid w:val="00101A0E"/>
    <w:rsid w:val="00101ACE"/>
    <w:rsid w:val="00101C0F"/>
    <w:rsid w:val="00102147"/>
    <w:rsid w:val="001021B6"/>
    <w:rsid w:val="00102D2E"/>
    <w:rsid w:val="0010309B"/>
    <w:rsid w:val="0010341A"/>
    <w:rsid w:val="00103658"/>
    <w:rsid w:val="0010366C"/>
    <w:rsid w:val="00104058"/>
    <w:rsid w:val="0010405D"/>
    <w:rsid w:val="0010413F"/>
    <w:rsid w:val="00104228"/>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600"/>
    <w:rsid w:val="00107915"/>
    <w:rsid w:val="00107C26"/>
    <w:rsid w:val="001107FE"/>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61"/>
    <w:rsid w:val="00114EA7"/>
    <w:rsid w:val="0011536C"/>
    <w:rsid w:val="00115716"/>
    <w:rsid w:val="0011584C"/>
    <w:rsid w:val="001159D0"/>
    <w:rsid w:val="00115D19"/>
    <w:rsid w:val="00115D70"/>
    <w:rsid w:val="00115F76"/>
    <w:rsid w:val="0011677E"/>
    <w:rsid w:val="00116C09"/>
    <w:rsid w:val="00116EBA"/>
    <w:rsid w:val="00116F22"/>
    <w:rsid w:val="00117957"/>
    <w:rsid w:val="00117B90"/>
    <w:rsid w:val="0012022B"/>
    <w:rsid w:val="001202A3"/>
    <w:rsid w:val="001203DB"/>
    <w:rsid w:val="0012079F"/>
    <w:rsid w:val="001207F3"/>
    <w:rsid w:val="00120C4E"/>
    <w:rsid w:val="00120D2A"/>
    <w:rsid w:val="00121897"/>
    <w:rsid w:val="00121AF7"/>
    <w:rsid w:val="00121E20"/>
    <w:rsid w:val="00121FDE"/>
    <w:rsid w:val="00122581"/>
    <w:rsid w:val="00122842"/>
    <w:rsid w:val="00122C81"/>
    <w:rsid w:val="00122EB3"/>
    <w:rsid w:val="00123236"/>
    <w:rsid w:val="0012343D"/>
    <w:rsid w:val="0012345C"/>
    <w:rsid w:val="001235C4"/>
    <w:rsid w:val="00123975"/>
    <w:rsid w:val="00123A55"/>
    <w:rsid w:val="00123DED"/>
    <w:rsid w:val="00123EA5"/>
    <w:rsid w:val="00124150"/>
    <w:rsid w:val="001241B0"/>
    <w:rsid w:val="0012423A"/>
    <w:rsid w:val="0012467D"/>
    <w:rsid w:val="001246EC"/>
    <w:rsid w:val="001249BA"/>
    <w:rsid w:val="001249D7"/>
    <w:rsid w:val="00124B40"/>
    <w:rsid w:val="00124C33"/>
    <w:rsid w:val="00124E10"/>
    <w:rsid w:val="00125078"/>
    <w:rsid w:val="00125285"/>
    <w:rsid w:val="001252FE"/>
    <w:rsid w:val="001257E6"/>
    <w:rsid w:val="00125AD7"/>
    <w:rsid w:val="0012613D"/>
    <w:rsid w:val="0012697D"/>
    <w:rsid w:val="00126C38"/>
    <w:rsid w:val="00126C3C"/>
    <w:rsid w:val="0012722E"/>
    <w:rsid w:val="001273B3"/>
    <w:rsid w:val="0012748A"/>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B28"/>
    <w:rsid w:val="00132D74"/>
    <w:rsid w:val="00132E7E"/>
    <w:rsid w:val="0013334C"/>
    <w:rsid w:val="0013344F"/>
    <w:rsid w:val="0013359C"/>
    <w:rsid w:val="00133751"/>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907"/>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9F4"/>
    <w:rsid w:val="00144B3F"/>
    <w:rsid w:val="00144E04"/>
    <w:rsid w:val="0014519B"/>
    <w:rsid w:val="001454C4"/>
    <w:rsid w:val="00145723"/>
    <w:rsid w:val="00146129"/>
    <w:rsid w:val="0014624C"/>
    <w:rsid w:val="00146377"/>
    <w:rsid w:val="0014652F"/>
    <w:rsid w:val="001466F4"/>
    <w:rsid w:val="001468E3"/>
    <w:rsid w:val="00146AFF"/>
    <w:rsid w:val="00146BC8"/>
    <w:rsid w:val="00146EDA"/>
    <w:rsid w:val="001472C2"/>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68C"/>
    <w:rsid w:val="00153A48"/>
    <w:rsid w:val="00153A6B"/>
    <w:rsid w:val="00153EEF"/>
    <w:rsid w:val="00153F29"/>
    <w:rsid w:val="001544AB"/>
    <w:rsid w:val="00154620"/>
    <w:rsid w:val="00154A24"/>
    <w:rsid w:val="00154B50"/>
    <w:rsid w:val="00154E96"/>
    <w:rsid w:val="00155F7A"/>
    <w:rsid w:val="00156260"/>
    <w:rsid w:val="0015674F"/>
    <w:rsid w:val="0016019C"/>
    <w:rsid w:val="00160674"/>
    <w:rsid w:val="00160786"/>
    <w:rsid w:val="0016079B"/>
    <w:rsid w:val="001618A3"/>
    <w:rsid w:val="0016207A"/>
    <w:rsid w:val="00162166"/>
    <w:rsid w:val="00162262"/>
    <w:rsid w:val="00162BD5"/>
    <w:rsid w:val="00162CF1"/>
    <w:rsid w:val="00162F82"/>
    <w:rsid w:val="001630E4"/>
    <w:rsid w:val="001639BC"/>
    <w:rsid w:val="001639E6"/>
    <w:rsid w:val="00163AFC"/>
    <w:rsid w:val="001645AA"/>
    <w:rsid w:val="00164646"/>
    <w:rsid w:val="001647FA"/>
    <w:rsid w:val="001649D4"/>
    <w:rsid w:val="00164C22"/>
    <w:rsid w:val="00165137"/>
    <w:rsid w:val="00166305"/>
    <w:rsid w:val="0016634F"/>
    <w:rsid w:val="0016683C"/>
    <w:rsid w:val="001669F9"/>
    <w:rsid w:val="00166B63"/>
    <w:rsid w:val="0016700E"/>
    <w:rsid w:val="0016711A"/>
    <w:rsid w:val="0016764C"/>
    <w:rsid w:val="00167709"/>
    <w:rsid w:val="00167713"/>
    <w:rsid w:val="00167806"/>
    <w:rsid w:val="00170397"/>
    <w:rsid w:val="001706E4"/>
    <w:rsid w:val="001708B1"/>
    <w:rsid w:val="001708D0"/>
    <w:rsid w:val="0017100C"/>
    <w:rsid w:val="00171730"/>
    <w:rsid w:val="001718B8"/>
    <w:rsid w:val="0017194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711"/>
    <w:rsid w:val="001779DD"/>
    <w:rsid w:val="00177A0D"/>
    <w:rsid w:val="00177D74"/>
    <w:rsid w:val="00177DFF"/>
    <w:rsid w:val="00177EBD"/>
    <w:rsid w:val="00177EF8"/>
    <w:rsid w:val="001800DB"/>
    <w:rsid w:val="00180149"/>
    <w:rsid w:val="0018016C"/>
    <w:rsid w:val="001804F1"/>
    <w:rsid w:val="001809D8"/>
    <w:rsid w:val="00180E60"/>
    <w:rsid w:val="001817BA"/>
    <w:rsid w:val="00181B3A"/>
    <w:rsid w:val="001820B2"/>
    <w:rsid w:val="001821E9"/>
    <w:rsid w:val="00182608"/>
    <w:rsid w:val="00182649"/>
    <w:rsid w:val="001829B5"/>
    <w:rsid w:val="00182E75"/>
    <w:rsid w:val="00182E85"/>
    <w:rsid w:val="00183620"/>
    <w:rsid w:val="001836DF"/>
    <w:rsid w:val="00183CC6"/>
    <w:rsid w:val="00183D5F"/>
    <w:rsid w:val="00183D8A"/>
    <w:rsid w:val="00183E8B"/>
    <w:rsid w:val="00183F11"/>
    <w:rsid w:val="001840F5"/>
    <w:rsid w:val="00184DAB"/>
    <w:rsid w:val="00184F51"/>
    <w:rsid w:val="00185257"/>
    <w:rsid w:val="00185266"/>
    <w:rsid w:val="00185E59"/>
    <w:rsid w:val="00185E97"/>
    <w:rsid w:val="00185EB7"/>
    <w:rsid w:val="00185F10"/>
    <w:rsid w:val="00186395"/>
    <w:rsid w:val="0018691B"/>
    <w:rsid w:val="00186B2E"/>
    <w:rsid w:val="00186B4D"/>
    <w:rsid w:val="0018767B"/>
    <w:rsid w:val="00187DC9"/>
    <w:rsid w:val="00190307"/>
    <w:rsid w:val="00190731"/>
    <w:rsid w:val="00190927"/>
    <w:rsid w:val="00190BD5"/>
    <w:rsid w:val="001912D1"/>
    <w:rsid w:val="00191727"/>
    <w:rsid w:val="00191830"/>
    <w:rsid w:val="00191A2B"/>
    <w:rsid w:val="00191EBF"/>
    <w:rsid w:val="001925E5"/>
    <w:rsid w:val="00192CB0"/>
    <w:rsid w:val="00192D98"/>
    <w:rsid w:val="00192E8D"/>
    <w:rsid w:val="001938EA"/>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727"/>
    <w:rsid w:val="001A0B2C"/>
    <w:rsid w:val="001A0B49"/>
    <w:rsid w:val="001A0C32"/>
    <w:rsid w:val="001A10FA"/>
    <w:rsid w:val="001A11B9"/>
    <w:rsid w:val="001A258A"/>
    <w:rsid w:val="001A2939"/>
    <w:rsid w:val="001A2977"/>
    <w:rsid w:val="001A2E33"/>
    <w:rsid w:val="001A2FD5"/>
    <w:rsid w:val="001A3037"/>
    <w:rsid w:val="001A30B0"/>
    <w:rsid w:val="001A30FB"/>
    <w:rsid w:val="001A35B2"/>
    <w:rsid w:val="001A36CF"/>
    <w:rsid w:val="001A3974"/>
    <w:rsid w:val="001A3D5B"/>
    <w:rsid w:val="001A3F0F"/>
    <w:rsid w:val="001A3FA5"/>
    <w:rsid w:val="001A448D"/>
    <w:rsid w:val="001A49D2"/>
    <w:rsid w:val="001A4CED"/>
    <w:rsid w:val="001A4EDF"/>
    <w:rsid w:val="001A5174"/>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B00B2"/>
    <w:rsid w:val="001B0149"/>
    <w:rsid w:val="001B0163"/>
    <w:rsid w:val="001B0180"/>
    <w:rsid w:val="001B0251"/>
    <w:rsid w:val="001B0489"/>
    <w:rsid w:val="001B0F1F"/>
    <w:rsid w:val="001B140E"/>
    <w:rsid w:val="001B1522"/>
    <w:rsid w:val="001B1565"/>
    <w:rsid w:val="001B1F17"/>
    <w:rsid w:val="001B1F29"/>
    <w:rsid w:val="001B2085"/>
    <w:rsid w:val="001B20BA"/>
    <w:rsid w:val="001B26EE"/>
    <w:rsid w:val="001B2993"/>
    <w:rsid w:val="001B337E"/>
    <w:rsid w:val="001B33B4"/>
    <w:rsid w:val="001B345B"/>
    <w:rsid w:val="001B3754"/>
    <w:rsid w:val="001B3FD9"/>
    <w:rsid w:val="001B41A6"/>
    <w:rsid w:val="001B446B"/>
    <w:rsid w:val="001B46A1"/>
    <w:rsid w:val="001B5332"/>
    <w:rsid w:val="001B53B3"/>
    <w:rsid w:val="001B54C9"/>
    <w:rsid w:val="001B54E9"/>
    <w:rsid w:val="001B5F67"/>
    <w:rsid w:val="001B62E0"/>
    <w:rsid w:val="001B6488"/>
    <w:rsid w:val="001B6619"/>
    <w:rsid w:val="001B6C77"/>
    <w:rsid w:val="001B70CF"/>
    <w:rsid w:val="001B716B"/>
    <w:rsid w:val="001B73DF"/>
    <w:rsid w:val="001B748B"/>
    <w:rsid w:val="001C002C"/>
    <w:rsid w:val="001C0085"/>
    <w:rsid w:val="001C030C"/>
    <w:rsid w:val="001C04E1"/>
    <w:rsid w:val="001C063F"/>
    <w:rsid w:val="001C0883"/>
    <w:rsid w:val="001C16A9"/>
    <w:rsid w:val="001C1BF6"/>
    <w:rsid w:val="001C1E53"/>
    <w:rsid w:val="001C211D"/>
    <w:rsid w:val="001C2E60"/>
    <w:rsid w:val="001C3474"/>
    <w:rsid w:val="001C3DC6"/>
    <w:rsid w:val="001C3EAD"/>
    <w:rsid w:val="001C3EAE"/>
    <w:rsid w:val="001C4141"/>
    <w:rsid w:val="001C4F5F"/>
    <w:rsid w:val="001C518A"/>
    <w:rsid w:val="001C5594"/>
    <w:rsid w:val="001C589B"/>
    <w:rsid w:val="001C58A6"/>
    <w:rsid w:val="001C5A7B"/>
    <w:rsid w:val="001C5D07"/>
    <w:rsid w:val="001C5F88"/>
    <w:rsid w:val="001C619C"/>
    <w:rsid w:val="001C6AA5"/>
    <w:rsid w:val="001C70EF"/>
    <w:rsid w:val="001C715F"/>
    <w:rsid w:val="001C7185"/>
    <w:rsid w:val="001C7AB6"/>
    <w:rsid w:val="001C7F47"/>
    <w:rsid w:val="001D006C"/>
    <w:rsid w:val="001D0578"/>
    <w:rsid w:val="001D0593"/>
    <w:rsid w:val="001D1258"/>
    <w:rsid w:val="001D1265"/>
    <w:rsid w:val="001D13B0"/>
    <w:rsid w:val="001D15D4"/>
    <w:rsid w:val="001D19F8"/>
    <w:rsid w:val="001D1CFF"/>
    <w:rsid w:val="001D2B3C"/>
    <w:rsid w:val="001D2B9E"/>
    <w:rsid w:val="001D2BB2"/>
    <w:rsid w:val="001D2E6C"/>
    <w:rsid w:val="001D2ECD"/>
    <w:rsid w:val="001D329E"/>
    <w:rsid w:val="001D34EC"/>
    <w:rsid w:val="001D3C68"/>
    <w:rsid w:val="001D4315"/>
    <w:rsid w:val="001D43C0"/>
    <w:rsid w:val="001D452A"/>
    <w:rsid w:val="001D4969"/>
    <w:rsid w:val="001D49CB"/>
    <w:rsid w:val="001D4AF0"/>
    <w:rsid w:val="001D4F24"/>
    <w:rsid w:val="001D506F"/>
    <w:rsid w:val="001D562F"/>
    <w:rsid w:val="001D57BC"/>
    <w:rsid w:val="001D5990"/>
    <w:rsid w:val="001D5C99"/>
    <w:rsid w:val="001D5D97"/>
    <w:rsid w:val="001D5E31"/>
    <w:rsid w:val="001D6433"/>
    <w:rsid w:val="001D6C2F"/>
    <w:rsid w:val="001D6E61"/>
    <w:rsid w:val="001D6F30"/>
    <w:rsid w:val="001D7260"/>
    <w:rsid w:val="001D7816"/>
    <w:rsid w:val="001D7B96"/>
    <w:rsid w:val="001D7EFB"/>
    <w:rsid w:val="001D7FE2"/>
    <w:rsid w:val="001E09F4"/>
    <w:rsid w:val="001E0A73"/>
    <w:rsid w:val="001E0F7A"/>
    <w:rsid w:val="001E111F"/>
    <w:rsid w:val="001E1284"/>
    <w:rsid w:val="001E13E0"/>
    <w:rsid w:val="001E1524"/>
    <w:rsid w:val="001E1D3C"/>
    <w:rsid w:val="001E1DDE"/>
    <w:rsid w:val="001E1FD2"/>
    <w:rsid w:val="001E220A"/>
    <w:rsid w:val="001E251E"/>
    <w:rsid w:val="001E266E"/>
    <w:rsid w:val="001E2EEF"/>
    <w:rsid w:val="001E3188"/>
    <w:rsid w:val="001E31D1"/>
    <w:rsid w:val="001E32BE"/>
    <w:rsid w:val="001E36FC"/>
    <w:rsid w:val="001E3A45"/>
    <w:rsid w:val="001E3D0D"/>
    <w:rsid w:val="001E420B"/>
    <w:rsid w:val="001E4262"/>
    <w:rsid w:val="001E4583"/>
    <w:rsid w:val="001E4704"/>
    <w:rsid w:val="001E4841"/>
    <w:rsid w:val="001E50CB"/>
    <w:rsid w:val="001E5BB2"/>
    <w:rsid w:val="001E5C43"/>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C6"/>
    <w:rsid w:val="001F1DFA"/>
    <w:rsid w:val="001F22A9"/>
    <w:rsid w:val="001F2536"/>
    <w:rsid w:val="001F26BB"/>
    <w:rsid w:val="001F26E9"/>
    <w:rsid w:val="001F2AC8"/>
    <w:rsid w:val="001F2DB3"/>
    <w:rsid w:val="001F2E08"/>
    <w:rsid w:val="001F330A"/>
    <w:rsid w:val="001F37ED"/>
    <w:rsid w:val="001F39AB"/>
    <w:rsid w:val="001F45E8"/>
    <w:rsid w:val="001F4AE1"/>
    <w:rsid w:val="001F4E57"/>
    <w:rsid w:val="001F53A2"/>
    <w:rsid w:val="001F5AF6"/>
    <w:rsid w:val="001F5C95"/>
    <w:rsid w:val="001F5C9E"/>
    <w:rsid w:val="001F5DD5"/>
    <w:rsid w:val="001F5E73"/>
    <w:rsid w:val="001F5EB2"/>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72B"/>
    <w:rsid w:val="00200A92"/>
    <w:rsid w:val="00200BF9"/>
    <w:rsid w:val="002018D7"/>
    <w:rsid w:val="00201C7E"/>
    <w:rsid w:val="00201D85"/>
    <w:rsid w:val="00201E31"/>
    <w:rsid w:val="00202201"/>
    <w:rsid w:val="002029C7"/>
    <w:rsid w:val="00202B8E"/>
    <w:rsid w:val="00202D2E"/>
    <w:rsid w:val="00203159"/>
    <w:rsid w:val="0020359C"/>
    <w:rsid w:val="00203A6E"/>
    <w:rsid w:val="00203F00"/>
    <w:rsid w:val="00203F5C"/>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144"/>
    <w:rsid w:val="00211345"/>
    <w:rsid w:val="00211390"/>
    <w:rsid w:val="002114FA"/>
    <w:rsid w:val="00211D31"/>
    <w:rsid w:val="00211DD9"/>
    <w:rsid w:val="002120C7"/>
    <w:rsid w:val="00212519"/>
    <w:rsid w:val="002125B4"/>
    <w:rsid w:val="00212816"/>
    <w:rsid w:val="00212D30"/>
    <w:rsid w:val="002130BD"/>
    <w:rsid w:val="0021356F"/>
    <w:rsid w:val="00213851"/>
    <w:rsid w:val="002139D3"/>
    <w:rsid w:val="00213F38"/>
    <w:rsid w:val="002140D1"/>
    <w:rsid w:val="002145A2"/>
    <w:rsid w:val="00214E0D"/>
    <w:rsid w:val="0021500F"/>
    <w:rsid w:val="0021586D"/>
    <w:rsid w:val="0021612A"/>
    <w:rsid w:val="0021619F"/>
    <w:rsid w:val="002162EA"/>
    <w:rsid w:val="002165F9"/>
    <w:rsid w:val="00216685"/>
    <w:rsid w:val="00216B17"/>
    <w:rsid w:val="00216BBF"/>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E92"/>
    <w:rsid w:val="002211DD"/>
    <w:rsid w:val="0022135D"/>
    <w:rsid w:val="00221812"/>
    <w:rsid w:val="002222A4"/>
    <w:rsid w:val="0022230B"/>
    <w:rsid w:val="0022337A"/>
    <w:rsid w:val="00223737"/>
    <w:rsid w:val="00223833"/>
    <w:rsid w:val="00223ACD"/>
    <w:rsid w:val="00223ADC"/>
    <w:rsid w:val="00223AFF"/>
    <w:rsid w:val="00223F34"/>
    <w:rsid w:val="002241C9"/>
    <w:rsid w:val="00224575"/>
    <w:rsid w:val="00224A9B"/>
    <w:rsid w:val="00224AF9"/>
    <w:rsid w:val="00224C25"/>
    <w:rsid w:val="00225398"/>
    <w:rsid w:val="002255DD"/>
    <w:rsid w:val="002257E3"/>
    <w:rsid w:val="00225EFC"/>
    <w:rsid w:val="00225FAF"/>
    <w:rsid w:val="002262FD"/>
    <w:rsid w:val="0022657F"/>
    <w:rsid w:val="002269A7"/>
    <w:rsid w:val="00226BD3"/>
    <w:rsid w:val="00226F21"/>
    <w:rsid w:val="00226FB3"/>
    <w:rsid w:val="0022735A"/>
    <w:rsid w:val="002275A8"/>
    <w:rsid w:val="00227873"/>
    <w:rsid w:val="002279D2"/>
    <w:rsid w:val="00227A3E"/>
    <w:rsid w:val="00227F9E"/>
    <w:rsid w:val="00230040"/>
    <w:rsid w:val="002300AF"/>
    <w:rsid w:val="002300E1"/>
    <w:rsid w:val="002305EF"/>
    <w:rsid w:val="00230944"/>
    <w:rsid w:val="00230AD3"/>
    <w:rsid w:val="00230BB1"/>
    <w:rsid w:val="0023101D"/>
    <w:rsid w:val="00231234"/>
    <w:rsid w:val="00231348"/>
    <w:rsid w:val="002314EE"/>
    <w:rsid w:val="00231740"/>
    <w:rsid w:val="00231741"/>
    <w:rsid w:val="00231929"/>
    <w:rsid w:val="00231C09"/>
    <w:rsid w:val="00231D67"/>
    <w:rsid w:val="00232191"/>
    <w:rsid w:val="00232E9D"/>
    <w:rsid w:val="00232ED9"/>
    <w:rsid w:val="002334A1"/>
    <w:rsid w:val="002336F1"/>
    <w:rsid w:val="0023386C"/>
    <w:rsid w:val="00233B04"/>
    <w:rsid w:val="00234112"/>
    <w:rsid w:val="002341CB"/>
    <w:rsid w:val="002344C8"/>
    <w:rsid w:val="002349C5"/>
    <w:rsid w:val="00235581"/>
    <w:rsid w:val="00235698"/>
    <w:rsid w:val="00235724"/>
    <w:rsid w:val="0023598D"/>
    <w:rsid w:val="002361D3"/>
    <w:rsid w:val="00236EB2"/>
    <w:rsid w:val="00236F04"/>
    <w:rsid w:val="00236F55"/>
    <w:rsid w:val="00236F71"/>
    <w:rsid w:val="0023729A"/>
    <w:rsid w:val="002373FC"/>
    <w:rsid w:val="0023768D"/>
    <w:rsid w:val="0023776F"/>
    <w:rsid w:val="00237A90"/>
    <w:rsid w:val="00237B76"/>
    <w:rsid w:val="00237C6F"/>
    <w:rsid w:val="00237D22"/>
    <w:rsid w:val="00240B75"/>
    <w:rsid w:val="00240B7D"/>
    <w:rsid w:val="00240F76"/>
    <w:rsid w:val="00240FA9"/>
    <w:rsid w:val="0024103F"/>
    <w:rsid w:val="00241C7B"/>
    <w:rsid w:val="002421F2"/>
    <w:rsid w:val="0024224E"/>
    <w:rsid w:val="00242B2A"/>
    <w:rsid w:val="00242CAE"/>
    <w:rsid w:val="00243ACD"/>
    <w:rsid w:val="00243CE4"/>
    <w:rsid w:val="00243DCC"/>
    <w:rsid w:val="00243FBA"/>
    <w:rsid w:val="002443C2"/>
    <w:rsid w:val="002444E3"/>
    <w:rsid w:val="00244606"/>
    <w:rsid w:val="00244924"/>
    <w:rsid w:val="00244D4C"/>
    <w:rsid w:val="00245492"/>
    <w:rsid w:val="00245A41"/>
    <w:rsid w:val="00245A4B"/>
    <w:rsid w:val="00245B70"/>
    <w:rsid w:val="00245D7D"/>
    <w:rsid w:val="00245E39"/>
    <w:rsid w:val="00245FBA"/>
    <w:rsid w:val="002460CB"/>
    <w:rsid w:val="0024656A"/>
    <w:rsid w:val="00246C52"/>
    <w:rsid w:val="00246EB6"/>
    <w:rsid w:val="002471AB"/>
    <w:rsid w:val="00247838"/>
    <w:rsid w:val="0024785A"/>
    <w:rsid w:val="00247B6E"/>
    <w:rsid w:val="00247BE2"/>
    <w:rsid w:val="00247C82"/>
    <w:rsid w:val="00247D8E"/>
    <w:rsid w:val="00247DD1"/>
    <w:rsid w:val="00250D9C"/>
    <w:rsid w:val="00251117"/>
    <w:rsid w:val="002512A9"/>
    <w:rsid w:val="0025158B"/>
    <w:rsid w:val="0025169E"/>
    <w:rsid w:val="00251929"/>
    <w:rsid w:val="0025192E"/>
    <w:rsid w:val="00251F5E"/>
    <w:rsid w:val="00252052"/>
    <w:rsid w:val="002521CC"/>
    <w:rsid w:val="002522FF"/>
    <w:rsid w:val="0025245E"/>
    <w:rsid w:val="002525BE"/>
    <w:rsid w:val="00252F16"/>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5D3A"/>
    <w:rsid w:val="00256363"/>
    <w:rsid w:val="0025648C"/>
    <w:rsid w:val="00256F02"/>
    <w:rsid w:val="002571C8"/>
    <w:rsid w:val="002572F1"/>
    <w:rsid w:val="00257500"/>
    <w:rsid w:val="00257564"/>
    <w:rsid w:val="00257A62"/>
    <w:rsid w:val="00260156"/>
    <w:rsid w:val="0026075E"/>
    <w:rsid w:val="00260B83"/>
    <w:rsid w:val="00260FAD"/>
    <w:rsid w:val="002612A1"/>
    <w:rsid w:val="0026149C"/>
    <w:rsid w:val="00261612"/>
    <w:rsid w:val="0026179E"/>
    <w:rsid w:val="00261D05"/>
    <w:rsid w:val="002623AC"/>
    <w:rsid w:val="00262793"/>
    <w:rsid w:val="00262979"/>
    <w:rsid w:val="00262CEB"/>
    <w:rsid w:val="00262E69"/>
    <w:rsid w:val="00263038"/>
    <w:rsid w:val="0026348B"/>
    <w:rsid w:val="00263A6B"/>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576"/>
    <w:rsid w:val="00266A94"/>
    <w:rsid w:val="0026716C"/>
    <w:rsid w:val="00267825"/>
    <w:rsid w:val="00267CFE"/>
    <w:rsid w:val="00267EF5"/>
    <w:rsid w:val="00267F2C"/>
    <w:rsid w:val="00267F60"/>
    <w:rsid w:val="00270621"/>
    <w:rsid w:val="00270C63"/>
    <w:rsid w:val="00270C98"/>
    <w:rsid w:val="00270E57"/>
    <w:rsid w:val="00270F4A"/>
    <w:rsid w:val="00271251"/>
    <w:rsid w:val="00271736"/>
    <w:rsid w:val="00271738"/>
    <w:rsid w:val="0027193C"/>
    <w:rsid w:val="00271B1E"/>
    <w:rsid w:val="00271EEF"/>
    <w:rsid w:val="002723A3"/>
    <w:rsid w:val="0027242C"/>
    <w:rsid w:val="00272474"/>
    <w:rsid w:val="002726EE"/>
    <w:rsid w:val="00272C29"/>
    <w:rsid w:val="00272D06"/>
    <w:rsid w:val="00272FEB"/>
    <w:rsid w:val="0027309D"/>
    <w:rsid w:val="0027318B"/>
    <w:rsid w:val="002732F9"/>
    <w:rsid w:val="002738C9"/>
    <w:rsid w:val="00273B2D"/>
    <w:rsid w:val="00273CC9"/>
    <w:rsid w:val="00273CFB"/>
    <w:rsid w:val="00273F66"/>
    <w:rsid w:val="00274125"/>
    <w:rsid w:val="00274717"/>
    <w:rsid w:val="0027478F"/>
    <w:rsid w:val="00274BED"/>
    <w:rsid w:val="00274D08"/>
    <w:rsid w:val="00274D79"/>
    <w:rsid w:val="00275435"/>
    <w:rsid w:val="00275464"/>
    <w:rsid w:val="0027568B"/>
    <w:rsid w:val="002756D5"/>
    <w:rsid w:val="00275CD2"/>
    <w:rsid w:val="00276001"/>
    <w:rsid w:val="002764FB"/>
    <w:rsid w:val="002765AD"/>
    <w:rsid w:val="002767B4"/>
    <w:rsid w:val="00276CDE"/>
    <w:rsid w:val="0027720E"/>
    <w:rsid w:val="0027740D"/>
    <w:rsid w:val="00277D7D"/>
    <w:rsid w:val="00277E66"/>
    <w:rsid w:val="002801E2"/>
    <w:rsid w:val="0028052D"/>
    <w:rsid w:val="00280684"/>
    <w:rsid w:val="0028073A"/>
    <w:rsid w:val="00280851"/>
    <w:rsid w:val="00280960"/>
    <w:rsid w:val="002813DE"/>
    <w:rsid w:val="002815F9"/>
    <w:rsid w:val="002817B4"/>
    <w:rsid w:val="002825CE"/>
    <w:rsid w:val="002826D0"/>
    <w:rsid w:val="00282917"/>
    <w:rsid w:val="002829E8"/>
    <w:rsid w:val="00283181"/>
    <w:rsid w:val="0028326A"/>
    <w:rsid w:val="002835A5"/>
    <w:rsid w:val="002836DC"/>
    <w:rsid w:val="002837E0"/>
    <w:rsid w:val="00283B90"/>
    <w:rsid w:val="00283D6B"/>
    <w:rsid w:val="0028403B"/>
    <w:rsid w:val="00284E7F"/>
    <w:rsid w:val="0028527A"/>
    <w:rsid w:val="002852CD"/>
    <w:rsid w:val="00285520"/>
    <w:rsid w:val="00285894"/>
    <w:rsid w:val="00285E28"/>
    <w:rsid w:val="00286487"/>
    <w:rsid w:val="00286631"/>
    <w:rsid w:val="00286736"/>
    <w:rsid w:val="00286B14"/>
    <w:rsid w:val="00286E33"/>
    <w:rsid w:val="00286F76"/>
    <w:rsid w:val="00286F83"/>
    <w:rsid w:val="00287376"/>
    <w:rsid w:val="002877DE"/>
    <w:rsid w:val="00287C28"/>
    <w:rsid w:val="00290254"/>
    <w:rsid w:val="00290701"/>
    <w:rsid w:val="0029178F"/>
    <w:rsid w:val="00291B01"/>
    <w:rsid w:val="00292B70"/>
    <w:rsid w:val="00292CBD"/>
    <w:rsid w:val="00293504"/>
    <w:rsid w:val="00293559"/>
    <w:rsid w:val="00294388"/>
    <w:rsid w:val="002943A4"/>
    <w:rsid w:val="002944CA"/>
    <w:rsid w:val="00294722"/>
    <w:rsid w:val="0029491A"/>
    <w:rsid w:val="00294A60"/>
    <w:rsid w:val="00294AB1"/>
    <w:rsid w:val="00294FB4"/>
    <w:rsid w:val="0029512F"/>
    <w:rsid w:val="00295226"/>
    <w:rsid w:val="0029548C"/>
    <w:rsid w:val="00295539"/>
    <w:rsid w:val="0029556D"/>
    <w:rsid w:val="002958DF"/>
    <w:rsid w:val="00295F1C"/>
    <w:rsid w:val="0029636B"/>
    <w:rsid w:val="002963EC"/>
    <w:rsid w:val="002965C5"/>
    <w:rsid w:val="00296C50"/>
    <w:rsid w:val="00296FD8"/>
    <w:rsid w:val="002971CA"/>
    <w:rsid w:val="0029743A"/>
    <w:rsid w:val="00297499"/>
    <w:rsid w:val="002974AA"/>
    <w:rsid w:val="002976A3"/>
    <w:rsid w:val="00297F46"/>
    <w:rsid w:val="002A049B"/>
    <w:rsid w:val="002A0581"/>
    <w:rsid w:val="002A05EF"/>
    <w:rsid w:val="002A0724"/>
    <w:rsid w:val="002A145D"/>
    <w:rsid w:val="002A1737"/>
    <w:rsid w:val="002A1A57"/>
    <w:rsid w:val="002A1DA1"/>
    <w:rsid w:val="002A205B"/>
    <w:rsid w:val="002A20AA"/>
    <w:rsid w:val="002A22F3"/>
    <w:rsid w:val="002A24F5"/>
    <w:rsid w:val="002A2B35"/>
    <w:rsid w:val="002A2DB7"/>
    <w:rsid w:val="002A2FE5"/>
    <w:rsid w:val="002A30CB"/>
    <w:rsid w:val="002A31FF"/>
    <w:rsid w:val="002A3668"/>
    <w:rsid w:val="002A3771"/>
    <w:rsid w:val="002A3AF0"/>
    <w:rsid w:val="002A3B12"/>
    <w:rsid w:val="002A3CF2"/>
    <w:rsid w:val="002A4102"/>
    <w:rsid w:val="002A4528"/>
    <w:rsid w:val="002A4918"/>
    <w:rsid w:val="002A49CA"/>
    <w:rsid w:val="002A4E20"/>
    <w:rsid w:val="002A4EFE"/>
    <w:rsid w:val="002A523D"/>
    <w:rsid w:val="002A5488"/>
    <w:rsid w:val="002A5F1E"/>
    <w:rsid w:val="002A5FC1"/>
    <w:rsid w:val="002A60B6"/>
    <w:rsid w:val="002A68D9"/>
    <w:rsid w:val="002A732C"/>
    <w:rsid w:val="002A7635"/>
    <w:rsid w:val="002A77C7"/>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157"/>
    <w:rsid w:val="002B44E1"/>
    <w:rsid w:val="002B4982"/>
    <w:rsid w:val="002B4C39"/>
    <w:rsid w:val="002B5193"/>
    <w:rsid w:val="002B5370"/>
    <w:rsid w:val="002B5499"/>
    <w:rsid w:val="002B5976"/>
    <w:rsid w:val="002B6397"/>
    <w:rsid w:val="002B64FE"/>
    <w:rsid w:val="002B651D"/>
    <w:rsid w:val="002B6890"/>
    <w:rsid w:val="002B694E"/>
    <w:rsid w:val="002B71EC"/>
    <w:rsid w:val="002B76FF"/>
    <w:rsid w:val="002B7AEF"/>
    <w:rsid w:val="002B7C34"/>
    <w:rsid w:val="002C00DD"/>
    <w:rsid w:val="002C020D"/>
    <w:rsid w:val="002C04C2"/>
    <w:rsid w:val="002C0818"/>
    <w:rsid w:val="002C0DD0"/>
    <w:rsid w:val="002C0E0A"/>
    <w:rsid w:val="002C1C49"/>
    <w:rsid w:val="002C1DF1"/>
    <w:rsid w:val="002C1F21"/>
    <w:rsid w:val="002C203A"/>
    <w:rsid w:val="002C25D8"/>
    <w:rsid w:val="002C26B0"/>
    <w:rsid w:val="002C27F3"/>
    <w:rsid w:val="002C29D0"/>
    <w:rsid w:val="002C2E8A"/>
    <w:rsid w:val="002C2FCD"/>
    <w:rsid w:val="002C36D3"/>
    <w:rsid w:val="002C3AE4"/>
    <w:rsid w:val="002C3B99"/>
    <w:rsid w:val="002C3C99"/>
    <w:rsid w:val="002C3E89"/>
    <w:rsid w:val="002C4110"/>
    <w:rsid w:val="002C44DB"/>
    <w:rsid w:val="002C47BD"/>
    <w:rsid w:val="002C4FAC"/>
    <w:rsid w:val="002C545A"/>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198C"/>
    <w:rsid w:val="002D1D76"/>
    <w:rsid w:val="002D2057"/>
    <w:rsid w:val="002D20F7"/>
    <w:rsid w:val="002D2B4E"/>
    <w:rsid w:val="002D35C8"/>
    <w:rsid w:val="002D3968"/>
    <w:rsid w:val="002D425A"/>
    <w:rsid w:val="002D4322"/>
    <w:rsid w:val="002D46DB"/>
    <w:rsid w:val="002D4A54"/>
    <w:rsid w:val="002D4C64"/>
    <w:rsid w:val="002D4E37"/>
    <w:rsid w:val="002D52E0"/>
    <w:rsid w:val="002D5DEA"/>
    <w:rsid w:val="002D60B9"/>
    <w:rsid w:val="002D6127"/>
    <w:rsid w:val="002D620D"/>
    <w:rsid w:val="002D68C3"/>
    <w:rsid w:val="002D69CF"/>
    <w:rsid w:val="002D6C69"/>
    <w:rsid w:val="002D745A"/>
    <w:rsid w:val="002D772F"/>
    <w:rsid w:val="002E018E"/>
    <w:rsid w:val="002E04F0"/>
    <w:rsid w:val="002E05BD"/>
    <w:rsid w:val="002E0864"/>
    <w:rsid w:val="002E0A48"/>
    <w:rsid w:val="002E0E94"/>
    <w:rsid w:val="002E16BC"/>
    <w:rsid w:val="002E1941"/>
    <w:rsid w:val="002E21D5"/>
    <w:rsid w:val="002E251B"/>
    <w:rsid w:val="002E2923"/>
    <w:rsid w:val="002E2A53"/>
    <w:rsid w:val="002E2A76"/>
    <w:rsid w:val="002E306D"/>
    <w:rsid w:val="002E3624"/>
    <w:rsid w:val="002E3653"/>
    <w:rsid w:val="002E36AE"/>
    <w:rsid w:val="002E38B7"/>
    <w:rsid w:val="002E3A70"/>
    <w:rsid w:val="002E43BA"/>
    <w:rsid w:val="002E4DC0"/>
    <w:rsid w:val="002E508D"/>
    <w:rsid w:val="002E5290"/>
    <w:rsid w:val="002E58E1"/>
    <w:rsid w:val="002E5BDD"/>
    <w:rsid w:val="002E5C56"/>
    <w:rsid w:val="002E679D"/>
    <w:rsid w:val="002E6994"/>
    <w:rsid w:val="002E7321"/>
    <w:rsid w:val="002E7894"/>
    <w:rsid w:val="002E7FA9"/>
    <w:rsid w:val="002F0045"/>
    <w:rsid w:val="002F00F0"/>
    <w:rsid w:val="002F025B"/>
    <w:rsid w:val="002F03ED"/>
    <w:rsid w:val="002F067E"/>
    <w:rsid w:val="002F0684"/>
    <w:rsid w:val="002F0A7C"/>
    <w:rsid w:val="002F0ADB"/>
    <w:rsid w:val="002F0D24"/>
    <w:rsid w:val="002F1246"/>
    <w:rsid w:val="002F1B45"/>
    <w:rsid w:val="002F2AE0"/>
    <w:rsid w:val="002F2C3D"/>
    <w:rsid w:val="002F363D"/>
    <w:rsid w:val="002F3F16"/>
    <w:rsid w:val="002F413F"/>
    <w:rsid w:val="002F44AD"/>
    <w:rsid w:val="002F45D3"/>
    <w:rsid w:val="002F4934"/>
    <w:rsid w:val="002F4A52"/>
    <w:rsid w:val="002F4CF5"/>
    <w:rsid w:val="002F4DB0"/>
    <w:rsid w:val="002F4EE1"/>
    <w:rsid w:val="002F4F93"/>
    <w:rsid w:val="002F4FC5"/>
    <w:rsid w:val="002F5417"/>
    <w:rsid w:val="002F5422"/>
    <w:rsid w:val="002F5634"/>
    <w:rsid w:val="002F5FDA"/>
    <w:rsid w:val="002F619C"/>
    <w:rsid w:val="002F6319"/>
    <w:rsid w:val="002F680B"/>
    <w:rsid w:val="002F68BF"/>
    <w:rsid w:val="002F6941"/>
    <w:rsid w:val="002F6BDA"/>
    <w:rsid w:val="002F6E26"/>
    <w:rsid w:val="002F6EA2"/>
    <w:rsid w:val="002F7472"/>
    <w:rsid w:val="002F77A7"/>
    <w:rsid w:val="002F7B6D"/>
    <w:rsid w:val="002F7D48"/>
    <w:rsid w:val="002F7EC5"/>
    <w:rsid w:val="00300137"/>
    <w:rsid w:val="003003AD"/>
    <w:rsid w:val="003004CC"/>
    <w:rsid w:val="003004DC"/>
    <w:rsid w:val="00300FEC"/>
    <w:rsid w:val="003011C0"/>
    <w:rsid w:val="003016FB"/>
    <w:rsid w:val="00301EE4"/>
    <w:rsid w:val="003024AF"/>
    <w:rsid w:val="003024DE"/>
    <w:rsid w:val="00302701"/>
    <w:rsid w:val="00302734"/>
    <w:rsid w:val="00302739"/>
    <w:rsid w:val="00302AB4"/>
    <w:rsid w:val="00302D52"/>
    <w:rsid w:val="0030327E"/>
    <w:rsid w:val="0030361B"/>
    <w:rsid w:val="00303634"/>
    <w:rsid w:val="00303AEE"/>
    <w:rsid w:val="00303FB7"/>
    <w:rsid w:val="00304549"/>
    <w:rsid w:val="0030469C"/>
    <w:rsid w:val="00304AC5"/>
    <w:rsid w:val="00304FCA"/>
    <w:rsid w:val="00305E8E"/>
    <w:rsid w:val="003065FB"/>
    <w:rsid w:val="0030663B"/>
    <w:rsid w:val="00306E33"/>
    <w:rsid w:val="00306FB7"/>
    <w:rsid w:val="00307A18"/>
    <w:rsid w:val="00307B27"/>
    <w:rsid w:val="00307CFD"/>
    <w:rsid w:val="00307F28"/>
    <w:rsid w:val="00310148"/>
    <w:rsid w:val="003101DC"/>
    <w:rsid w:val="0031035A"/>
    <w:rsid w:val="00310CC6"/>
    <w:rsid w:val="00310D9C"/>
    <w:rsid w:val="003111DA"/>
    <w:rsid w:val="00311642"/>
    <w:rsid w:val="00311761"/>
    <w:rsid w:val="00311941"/>
    <w:rsid w:val="00311AFC"/>
    <w:rsid w:val="00311BFF"/>
    <w:rsid w:val="003121B8"/>
    <w:rsid w:val="00312756"/>
    <w:rsid w:val="0031374A"/>
    <w:rsid w:val="003137A0"/>
    <w:rsid w:val="003137ED"/>
    <w:rsid w:val="00313C4F"/>
    <w:rsid w:val="003141C2"/>
    <w:rsid w:val="00314629"/>
    <w:rsid w:val="00314914"/>
    <w:rsid w:val="00314F2B"/>
    <w:rsid w:val="0031518B"/>
    <w:rsid w:val="003155CE"/>
    <w:rsid w:val="0031586B"/>
    <w:rsid w:val="0031599D"/>
    <w:rsid w:val="00315F72"/>
    <w:rsid w:val="00316072"/>
    <w:rsid w:val="00316265"/>
    <w:rsid w:val="00316A94"/>
    <w:rsid w:val="00316C58"/>
    <w:rsid w:val="00316E46"/>
    <w:rsid w:val="00317050"/>
    <w:rsid w:val="003172FB"/>
    <w:rsid w:val="003174FD"/>
    <w:rsid w:val="00317884"/>
    <w:rsid w:val="00317A42"/>
    <w:rsid w:val="003200D5"/>
    <w:rsid w:val="003203D6"/>
    <w:rsid w:val="00320B1B"/>
    <w:rsid w:val="0032172E"/>
    <w:rsid w:val="00321822"/>
    <w:rsid w:val="003218EA"/>
    <w:rsid w:val="00321B02"/>
    <w:rsid w:val="00321D74"/>
    <w:rsid w:val="003222E4"/>
    <w:rsid w:val="003224D4"/>
    <w:rsid w:val="00322A6A"/>
    <w:rsid w:val="00322BC3"/>
    <w:rsid w:val="00322E3B"/>
    <w:rsid w:val="00323325"/>
    <w:rsid w:val="00323AA4"/>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4CE0"/>
    <w:rsid w:val="00334D71"/>
    <w:rsid w:val="00335250"/>
    <w:rsid w:val="00335426"/>
    <w:rsid w:val="0033578A"/>
    <w:rsid w:val="0033592C"/>
    <w:rsid w:val="00335BAA"/>
    <w:rsid w:val="00335BAB"/>
    <w:rsid w:val="00335E2A"/>
    <w:rsid w:val="00336225"/>
    <w:rsid w:val="00336760"/>
    <w:rsid w:val="00336780"/>
    <w:rsid w:val="003367C5"/>
    <w:rsid w:val="003370D3"/>
    <w:rsid w:val="00337C71"/>
    <w:rsid w:val="00340D3C"/>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10E"/>
    <w:rsid w:val="0034413E"/>
    <w:rsid w:val="003444C9"/>
    <w:rsid w:val="00344725"/>
    <w:rsid w:val="00344898"/>
    <w:rsid w:val="00344C47"/>
    <w:rsid w:val="0034511B"/>
    <w:rsid w:val="00345134"/>
    <w:rsid w:val="00345678"/>
    <w:rsid w:val="00346821"/>
    <w:rsid w:val="00346DFF"/>
    <w:rsid w:val="00346EA4"/>
    <w:rsid w:val="003471DC"/>
    <w:rsid w:val="0034745C"/>
    <w:rsid w:val="00347655"/>
    <w:rsid w:val="00347A3F"/>
    <w:rsid w:val="00347F2E"/>
    <w:rsid w:val="0035025F"/>
    <w:rsid w:val="003503F4"/>
    <w:rsid w:val="0035041A"/>
    <w:rsid w:val="003505AD"/>
    <w:rsid w:val="00350631"/>
    <w:rsid w:val="00350757"/>
    <w:rsid w:val="00351183"/>
    <w:rsid w:val="00351486"/>
    <w:rsid w:val="0035180B"/>
    <w:rsid w:val="00351C6B"/>
    <w:rsid w:val="00351C98"/>
    <w:rsid w:val="00351E81"/>
    <w:rsid w:val="0035216E"/>
    <w:rsid w:val="003523BC"/>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800"/>
    <w:rsid w:val="003539B2"/>
    <w:rsid w:val="00353B92"/>
    <w:rsid w:val="00353F9F"/>
    <w:rsid w:val="0035406F"/>
    <w:rsid w:val="0035414B"/>
    <w:rsid w:val="0035488F"/>
    <w:rsid w:val="00354BC9"/>
    <w:rsid w:val="003552C6"/>
    <w:rsid w:val="0035533C"/>
    <w:rsid w:val="00355623"/>
    <w:rsid w:val="00355A83"/>
    <w:rsid w:val="00355E36"/>
    <w:rsid w:val="003560B8"/>
    <w:rsid w:val="003562D7"/>
    <w:rsid w:val="00356351"/>
    <w:rsid w:val="00356353"/>
    <w:rsid w:val="003563E4"/>
    <w:rsid w:val="003567C9"/>
    <w:rsid w:val="00356B21"/>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1D08"/>
    <w:rsid w:val="0036262C"/>
    <w:rsid w:val="00362691"/>
    <w:rsid w:val="00362C5A"/>
    <w:rsid w:val="00363D68"/>
    <w:rsid w:val="00363E00"/>
    <w:rsid w:val="00363E11"/>
    <w:rsid w:val="00363E9E"/>
    <w:rsid w:val="00364591"/>
    <w:rsid w:val="0036478A"/>
    <w:rsid w:val="00364925"/>
    <w:rsid w:val="00364A63"/>
    <w:rsid w:val="00366812"/>
    <w:rsid w:val="00366EB2"/>
    <w:rsid w:val="00367080"/>
    <w:rsid w:val="00367D2F"/>
    <w:rsid w:val="003700A7"/>
    <w:rsid w:val="00370285"/>
    <w:rsid w:val="003704EE"/>
    <w:rsid w:val="003705F6"/>
    <w:rsid w:val="00370880"/>
    <w:rsid w:val="00370A4F"/>
    <w:rsid w:val="00370EFD"/>
    <w:rsid w:val="00371137"/>
    <w:rsid w:val="003711DE"/>
    <w:rsid w:val="003711E5"/>
    <w:rsid w:val="0037165D"/>
    <w:rsid w:val="00371766"/>
    <w:rsid w:val="00371831"/>
    <w:rsid w:val="003718AF"/>
    <w:rsid w:val="003718D6"/>
    <w:rsid w:val="003719F5"/>
    <w:rsid w:val="00371CD2"/>
    <w:rsid w:val="00372029"/>
    <w:rsid w:val="003724A1"/>
    <w:rsid w:val="003724EB"/>
    <w:rsid w:val="0037297C"/>
    <w:rsid w:val="00372A6B"/>
    <w:rsid w:val="00372D58"/>
    <w:rsid w:val="00372F5D"/>
    <w:rsid w:val="00372FD7"/>
    <w:rsid w:val="003734F9"/>
    <w:rsid w:val="00373C10"/>
    <w:rsid w:val="00373E10"/>
    <w:rsid w:val="00373EFE"/>
    <w:rsid w:val="00373F2C"/>
    <w:rsid w:val="0037406C"/>
    <w:rsid w:val="003741D2"/>
    <w:rsid w:val="0037424D"/>
    <w:rsid w:val="003744CB"/>
    <w:rsid w:val="0037456D"/>
    <w:rsid w:val="00374804"/>
    <w:rsid w:val="00374F06"/>
    <w:rsid w:val="00374F99"/>
    <w:rsid w:val="00375240"/>
    <w:rsid w:val="00375FFC"/>
    <w:rsid w:val="003764FA"/>
    <w:rsid w:val="00376897"/>
    <w:rsid w:val="00376E52"/>
    <w:rsid w:val="0037709A"/>
    <w:rsid w:val="00377146"/>
    <w:rsid w:val="00377397"/>
    <w:rsid w:val="003773F2"/>
    <w:rsid w:val="003774FD"/>
    <w:rsid w:val="003775BD"/>
    <w:rsid w:val="00377AF9"/>
    <w:rsid w:val="00377B48"/>
    <w:rsid w:val="0038084F"/>
    <w:rsid w:val="00380892"/>
    <w:rsid w:val="00380AE2"/>
    <w:rsid w:val="00380C72"/>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5141"/>
    <w:rsid w:val="00385192"/>
    <w:rsid w:val="003852CC"/>
    <w:rsid w:val="003852E9"/>
    <w:rsid w:val="0038556E"/>
    <w:rsid w:val="00385737"/>
    <w:rsid w:val="003857D5"/>
    <w:rsid w:val="00385823"/>
    <w:rsid w:val="00385BD7"/>
    <w:rsid w:val="00386063"/>
    <w:rsid w:val="003862D5"/>
    <w:rsid w:val="00386498"/>
    <w:rsid w:val="00386A15"/>
    <w:rsid w:val="00386B67"/>
    <w:rsid w:val="00386B71"/>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A92"/>
    <w:rsid w:val="00391BE6"/>
    <w:rsid w:val="003926BE"/>
    <w:rsid w:val="00392DB8"/>
    <w:rsid w:val="00393A99"/>
    <w:rsid w:val="00393B78"/>
    <w:rsid w:val="00394739"/>
    <w:rsid w:val="00394775"/>
    <w:rsid w:val="00394A43"/>
    <w:rsid w:val="00394B44"/>
    <w:rsid w:val="0039502C"/>
    <w:rsid w:val="00395515"/>
    <w:rsid w:val="003956CC"/>
    <w:rsid w:val="003956FE"/>
    <w:rsid w:val="00395739"/>
    <w:rsid w:val="00395951"/>
    <w:rsid w:val="0039598F"/>
    <w:rsid w:val="003959BD"/>
    <w:rsid w:val="003960D5"/>
    <w:rsid w:val="0039610F"/>
    <w:rsid w:val="0039665F"/>
    <w:rsid w:val="00396850"/>
    <w:rsid w:val="00396BDA"/>
    <w:rsid w:val="00397424"/>
    <w:rsid w:val="003978B8"/>
    <w:rsid w:val="003978BD"/>
    <w:rsid w:val="00397A38"/>
    <w:rsid w:val="00397B96"/>
    <w:rsid w:val="00397C89"/>
    <w:rsid w:val="00397E0D"/>
    <w:rsid w:val="003A0311"/>
    <w:rsid w:val="003A0736"/>
    <w:rsid w:val="003A07F5"/>
    <w:rsid w:val="003A08E9"/>
    <w:rsid w:val="003A0F8F"/>
    <w:rsid w:val="003A1135"/>
    <w:rsid w:val="003A1341"/>
    <w:rsid w:val="003A162C"/>
    <w:rsid w:val="003A19E0"/>
    <w:rsid w:val="003A1DD5"/>
    <w:rsid w:val="003A2019"/>
    <w:rsid w:val="003A2735"/>
    <w:rsid w:val="003A2773"/>
    <w:rsid w:val="003A2D39"/>
    <w:rsid w:val="003A2FE7"/>
    <w:rsid w:val="003A33DA"/>
    <w:rsid w:val="003A36CA"/>
    <w:rsid w:val="003A4259"/>
    <w:rsid w:val="003A42BB"/>
    <w:rsid w:val="003A435A"/>
    <w:rsid w:val="003A45F5"/>
    <w:rsid w:val="003A45FB"/>
    <w:rsid w:val="003A48FC"/>
    <w:rsid w:val="003A4E82"/>
    <w:rsid w:val="003A590E"/>
    <w:rsid w:val="003A5D75"/>
    <w:rsid w:val="003A6162"/>
    <w:rsid w:val="003A6330"/>
    <w:rsid w:val="003A65E0"/>
    <w:rsid w:val="003A67EA"/>
    <w:rsid w:val="003A6BC9"/>
    <w:rsid w:val="003A76A9"/>
    <w:rsid w:val="003A7747"/>
    <w:rsid w:val="003A79CF"/>
    <w:rsid w:val="003B0061"/>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75"/>
    <w:rsid w:val="003B4FC5"/>
    <w:rsid w:val="003B570F"/>
    <w:rsid w:val="003B5B57"/>
    <w:rsid w:val="003B5B7E"/>
    <w:rsid w:val="003B5E30"/>
    <w:rsid w:val="003B6194"/>
    <w:rsid w:val="003B6F75"/>
    <w:rsid w:val="003B6FCB"/>
    <w:rsid w:val="003B7020"/>
    <w:rsid w:val="003B704C"/>
    <w:rsid w:val="003B7271"/>
    <w:rsid w:val="003B7294"/>
    <w:rsid w:val="003B76FE"/>
    <w:rsid w:val="003B79BB"/>
    <w:rsid w:val="003C009A"/>
    <w:rsid w:val="003C03D5"/>
    <w:rsid w:val="003C04E2"/>
    <w:rsid w:val="003C07D7"/>
    <w:rsid w:val="003C0985"/>
    <w:rsid w:val="003C0D37"/>
    <w:rsid w:val="003C1463"/>
    <w:rsid w:val="003C1CFF"/>
    <w:rsid w:val="003C1EC9"/>
    <w:rsid w:val="003C226A"/>
    <w:rsid w:val="003C228C"/>
    <w:rsid w:val="003C270B"/>
    <w:rsid w:val="003C2A00"/>
    <w:rsid w:val="003C2C9D"/>
    <w:rsid w:val="003C2FFB"/>
    <w:rsid w:val="003C30C6"/>
    <w:rsid w:val="003C369D"/>
    <w:rsid w:val="003C3B73"/>
    <w:rsid w:val="003C4002"/>
    <w:rsid w:val="003C4250"/>
    <w:rsid w:val="003C4753"/>
    <w:rsid w:val="003C4952"/>
    <w:rsid w:val="003C4D16"/>
    <w:rsid w:val="003C4D8C"/>
    <w:rsid w:val="003C4F25"/>
    <w:rsid w:val="003C592E"/>
    <w:rsid w:val="003C5F00"/>
    <w:rsid w:val="003C6200"/>
    <w:rsid w:val="003C6580"/>
    <w:rsid w:val="003C65E1"/>
    <w:rsid w:val="003C728E"/>
    <w:rsid w:val="003C7459"/>
    <w:rsid w:val="003C75E4"/>
    <w:rsid w:val="003C78C0"/>
    <w:rsid w:val="003C79A4"/>
    <w:rsid w:val="003D082E"/>
    <w:rsid w:val="003D09DA"/>
    <w:rsid w:val="003D0A97"/>
    <w:rsid w:val="003D0B50"/>
    <w:rsid w:val="003D0CCB"/>
    <w:rsid w:val="003D0D75"/>
    <w:rsid w:val="003D0E68"/>
    <w:rsid w:val="003D1421"/>
    <w:rsid w:val="003D15A6"/>
    <w:rsid w:val="003D2050"/>
    <w:rsid w:val="003D2339"/>
    <w:rsid w:val="003D26AA"/>
    <w:rsid w:val="003D2A2B"/>
    <w:rsid w:val="003D2C08"/>
    <w:rsid w:val="003D2D70"/>
    <w:rsid w:val="003D3201"/>
    <w:rsid w:val="003D34D8"/>
    <w:rsid w:val="003D3666"/>
    <w:rsid w:val="003D39A6"/>
    <w:rsid w:val="003D39BD"/>
    <w:rsid w:val="003D3F75"/>
    <w:rsid w:val="003D42A0"/>
    <w:rsid w:val="003D4330"/>
    <w:rsid w:val="003D4350"/>
    <w:rsid w:val="003D4409"/>
    <w:rsid w:val="003D4DDE"/>
    <w:rsid w:val="003D50AE"/>
    <w:rsid w:val="003D5176"/>
    <w:rsid w:val="003D52A8"/>
    <w:rsid w:val="003D5717"/>
    <w:rsid w:val="003D5878"/>
    <w:rsid w:val="003D59FE"/>
    <w:rsid w:val="003D60D5"/>
    <w:rsid w:val="003D630F"/>
    <w:rsid w:val="003D63BA"/>
    <w:rsid w:val="003D680E"/>
    <w:rsid w:val="003D6AC2"/>
    <w:rsid w:val="003D6DEB"/>
    <w:rsid w:val="003D74B4"/>
    <w:rsid w:val="003D79E8"/>
    <w:rsid w:val="003D7FBD"/>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6592"/>
    <w:rsid w:val="003E6A2E"/>
    <w:rsid w:val="003E703E"/>
    <w:rsid w:val="003E73BC"/>
    <w:rsid w:val="003E7A07"/>
    <w:rsid w:val="003E7EB3"/>
    <w:rsid w:val="003F0161"/>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18E"/>
    <w:rsid w:val="0040322B"/>
    <w:rsid w:val="004032B9"/>
    <w:rsid w:val="004033DA"/>
    <w:rsid w:val="0040379F"/>
    <w:rsid w:val="00403805"/>
    <w:rsid w:val="00403824"/>
    <w:rsid w:val="00403F25"/>
    <w:rsid w:val="0040495B"/>
    <w:rsid w:val="00404AE9"/>
    <w:rsid w:val="00404BFB"/>
    <w:rsid w:val="00405194"/>
    <w:rsid w:val="00405898"/>
    <w:rsid w:val="00405D95"/>
    <w:rsid w:val="00405F90"/>
    <w:rsid w:val="00405FCD"/>
    <w:rsid w:val="00406108"/>
    <w:rsid w:val="00406412"/>
    <w:rsid w:val="004064B6"/>
    <w:rsid w:val="004065E8"/>
    <w:rsid w:val="0040669E"/>
    <w:rsid w:val="00406F4B"/>
    <w:rsid w:val="00406FBD"/>
    <w:rsid w:val="0040735F"/>
    <w:rsid w:val="004073B0"/>
    <w:rsid w:val="00407612"/>
    <w:rsid w:val="00407A66"/>
    <w:rsid w:val="00407C9E"/>
    <w:rsid w:val="00410074"/>
    <w:rsid w:val="0041029D"/>
    <w:rsid w:val="00410CC4"/>
    <w:rsid w:val="00410EE3"/>
    <w:rsid w:val="00411230"/>
    <w:rsid w:val="004112AA"/>
    <w:rsid w:val="00411417"/>
    <w:rsid w:val="004118C9"/>
    <w:rsid w:val="00411934"/>
    <w:rsid w:val="0041195D"/>
    <w:rsid w:val="00411B58"/>
    <w:rsid w:val="00412697"/>
    <w:rsid w:val="004129F8"/>
    <w:rsid w:val="00412DBE"/>
    <w:rsid w:val="00412E3C"/>
    <w:rsid w:val="00412F8D"/>
    <w:rsid w:val="00413369"/>
    <w:rsid w:val="00413501"/>
    <w:rsid w:val="00413F24"/>
    <w:rsid w:val="00414129"/>
    <w:rsid w:val="004145AE"/>
    <w:rsid w:val="00414A45"/>
    <w:rsid w:val="00414A69"/>
    <w:rsid w:val="00414E4B"/>
    <w:rsid w:val="004151E9"/>
    <w:rsid w:val="0041577E"/>
    <w:rsid w:val="004157F6"/>
    <w:rsid w:val="004158F4"/>
    <w:rsid w:val="0041596C"/>
    <w:rsid w:val="004159D3"/>
    <w:rsid w:val="00415A14"/>
    <w:rsid w:val="00415B9A"/>
    <w:rsid w:val="0041616C"/>
    <w:rsid w:val="00416387"/>
    <w:rsid w:val="00416468"/>
    <w:rsid w:val="00416517"/>
    <w:rsid w:val="00416A66"/>
    <w:rsid w:val="00416D13"/>
    <w:rsid w:val="00416DCB"/>
    <w:rsid w:val="004171A9"/>
    <w:rsid w:val="004175BF"/>
    <w:rsid w:val="00417678"/>
    <w:rsid w:val="00417EB3"/>
    <w:rsid w:val="00420126"/>
    <w:rsid w:val="004203CF"/>
    <w:rsid w:val="00420755"/>
    <w:rsid w:val="00420A20"/>
    <w:rsid w:val="00420CB7"/>
    <w:rsid w:val="00420CFC"/>
    <w:rsid w:val="00420F26"/>
    <w:rsid w:val="00421078"/>
    <w:rsid w:val="0042110F"/>
    <w:rsid w:val="00421231"/>
    <w:rsid w:val="004213D1"/>
    <w:rsid w:val="004213E8"/>
    <w:rsid w:val="0042156E"/>
    <w:rsid w:val="00421EC5"/>
    <w:rsid w:val="004222BF"/>
    <w:rsid w:val="00422399"/>
    <w:rsid w:val="004228B8"/>
    <w:rsid w:val="00422A01"/>
    <w:rsid w:val="00422DAF"/>
    <w:rsid w:val="00422DB5"/>
    <w:rsid w:val="0042307B"/>
    <w:rsid w:val="00423326"/>
    <w:rsid w:val="00423921"/>
    <w:rsid w:val="004239A0"/>
    <w:rsid w:val="00423A73"/>
    <w:rsid w:val="0042425E"/>
    <w:rsid w:val="00425164"/>
    <w:rsid w:val="00425C97"/>
    <w:rsid w:val="00425FFD"/>
    <w:rsid w:val="004262F8"/>
    <w:rsid w:val="0042631C"/>
    <w:rsid w:val="00426442"/>
    <w:rsid w:val="004264C6"/>
    <w:rsid w:val="0042654A"/>
    <w:rsid w:val="00426A93"/>
    <w:rsid w:val="00426DFA"/>
    <w:rsid w:val="00426E64"/>
    <w:rsid w:val="004273BA"/>
    <w:rsid w:val="004276E3"/>
    <w:rsid w:val="004279ED"/>
    <w:rsid w:val="00427AF4"/>
    <w:rsid w:val="00427E47"/>
    <w:rsid w:val="00427E67"/>
    <w:rsid w:val="00427F84"/>
    <w:rsid w:val="00430178"/>
    <w:rsid w:val="00430495"/>
    <w:rsid w:val="00430680"/>
    <w:rsid w:val="00430773"/>
    <w:rsid w:val="00430A72"/>
    <w:rsid w:val="004314E7"/>
    <w:rsid w:val="0043189C"/>
    <w:rsid w:val="0043193A"/>
    <w:rsid w:val="00431C86"/>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7027"/>
    <w:rsid w:val="00437132"/>
    <w:rsid w:val="004371AB"/>
    <w:rsid w:val="0043751C"/>
    <w:rsid w:val="004375CC"/>
    <w:rsid w:val="00437CE2"/>
    <w:rsid w:val="00440058"/>
    <w:rsid w:val="004402A7"/>
    <w:rsid w:val="0044035D"/>
    <w:rsid w:val="00440EA5"/>
    <w:rsid w:val="00440EC4"/>
    <w:rsid w:val="0044131C"/>
    <w:rsid w:val="0044142F"/>
    <w:rsid w:val="004416FF"/>
    <w:rsid w:val="00441890"/>
    <w:rsid w:val="004425C2"/>
    <w:rsid w:val="00442824"/>
    <w:rsid w:val="00442FFB"/>
    <w:rsid w:val="004430FD"/>
    <w:rsid w:val="00443CDE"/>
    <w:rsid w:val="00443EB0"/>
    <w:rsid w:val="00443F64"/>
    <w:rsid w:val="004442A7"/>
    <w:rsid w:val="004443D7"/>
    <w:rsid w:val="00444411"/>
    <w:rsid w:val="00444901"/>
    <w:rsid w:val="00444934"/>
    <w:rsid w:val="00444B2A"/>
    <w:rsid w:val="00444F5E"/>
    <w:rsid w:val="004452EC"/>
    <w:rsid w:val="004453C6"/>
    <w:rsid w:val="0044540F"/>
    <w:rsid w:val="00445494"/>
    <w:rsid w:val="004454B3"/>
    <w:rsid w:val="00445513"/>
    <w:rsid w:val="00445907"/>
    <w:rsid w:val="00445CFF"/>
    <w:rsid w:val="00445F65"/>
    <w:rsid w:val="004462AF"/>
    <w:rsid w:val="00446624"/>
    <w:rsid w:val="0044662A"/>
    <w:rsid w:val="0044666E"/>
    <w:rsid w:val="00446E42"/>
    <w:rsid w:val="00447291"/>
    <w:rsid w:val="00447486"/>
    <w:rsid w:val="00447CE6"/>
    <w:rsid w:val="00450778"/>
    <w:rsid w:val="0045081A"/>
    <w:rsid w:val="00450B28"/>
    <w:rsid w:val="00450D3B"/>
    <w:rsid w:val="0045107D"/>
    <w:rsid w:val="004513BD"/>
    <w:rsid w:val="0045162A"/>
    <w:rsid w:val="004518A2"/>
    <w:rsid w:val="004518D5"/>
    <w:rsid w:val="004519BF"/>
    <w:rsid w:val="00451B06"/>
    <w:rsid w:val="00451BEB"/>
    <w:rsid w:val="004527C0"/>
    <w:rsid w:val="0045306E"/>
    <w:rsid w:val="00453871"/>
    <w:rsid w:val="00453B31"/>
    <w:rsid w:val="00453D65"/>
    <w:rsid w:val="00453DEF"/>
    <w:rsid w:val="004543E4"/>
    <w:rsid w:val="004545D6"/>
    <w:rsid w:val="004548E5"/>
    <w:rsid w:val="00454F08"/>
    <w:rsid w:val="0045502E"/>
    <w:rsid w:val="00455105"/>
    <w:rsid w:val="004553E2"/>
    <w:rsid w:val="004553ED"/>
    <w:rsid w:val="00455C09"/>
    <w:rsid w:val="00455D5C"/>
    <w:rsid w:val="00456114"/>
    <w:rsid w:val="00456189"/>
    <w:rsid w:val="00456971"/>
    <w:rsid w:val="004569CC"/>
    <w:rsid w:val="00456B9B"/>
    <w:rsid w:val="0045742D"/>
    <w:rsid w:val="00457C5E"/>
    <w:rsid w:val="00457D89"/>
    <w:rsid w:val="0046026D"/>
    <w:rsid w:val="0046027A"/>
    <w:rsid w:val="004603B2"/>
    <w:rsid w:val="004605CC"/>
    <w:rsid w:val="0046072D"/>
    <w:rsid w:val="00460921"/>
    <w:rsid w:val="00460958"/>
    <w:rsid w:val="00460A10"/>
    <w:rsid w:val="0046110A"/>
    <w:rsid w:val="00461266"/>
    <w:rsid w:val="004612C8"/>
    <w:rsid w:val="004614A1"/>
    <w:rsid w:val="0046164D"/>
    <w:rsid w:val="004616E5"/>
    <w:rsid w:val="004616FF"/>
    <w:rsid w:val="004617A0"/>
    <w:rsid w:val="00461874"/>
    <w:rsid w:val="0046194F"/>
    <w:rsid w:val="00461C00"/>
    <w:rsid w:val="004622A1"/>
    <w:rsid w:val="004622D0"/>
    <w:rsid w:val="00462420"/>
    <w:rsid w:val="004628D4"/>
    <w:rsid w:val="00462A9C"/>
    <w:rsid w:val="00462B09"/>
    <w:rsid w:val="00462FC4"/>
    <w:rsid w:val="00463448"/>
    <w:rsid w:val="00463D5A"/>
    <w:rsid w:val="0046434B"/>
    <w:rsid w:val="00464374"/>
    <w:rsid w:val="00464513"/>
    <w:rsid w:val="00464919"/>
    <w:rsid w:val="00464A14"/>
    <w:rsid w:val="00464A54"/>
    <w:rsid w:val="00464EE0"/>
    <w:rsid w:val="00465461"/>
    <w:rsid w:val="00465467"/>
    <w:rsid w:val="00465573"/>
    <w:rsid w:val="004658C3"/>
    <w:rsid w:val="00465AAF"/>
    <w:rsid w:val="00465EB3"/>
    <w:rsid w:val="0046645E"/>
    <w:rsid w:val="0046681F"/>
    <w:rsid w:val="00466C21"/>
    <w:rsid w:val="00467623"/>
    <w:rsid w:val="00467716"/>
    <w:rsid w:val="00467838"/>
    <w:rsid w:val="00467F5F"/>
    <w:rsid w:val="0047041E"/>
    <w:rsid w:val="00470750"/>
    <w:rsid w:val="00470893"/>
    <w:rsid w:val="00470E35"/>
    <w:rsid w:val="00470FE9"/>
    <w:rsid w:val="004715F2"/>
    <w:rsid w:val="0047166D"/>
    <w:rsid w:val="00471856"/>
    <w:rsid w:val="00471978"/>
    <w:rsid w:val="004719A1"/>
    <w:rsid w:val="00471DB0"/>
    <w:rsid w:val="00471F3B"/>
    <w:rsid w:val="00471FAB"/>
    <w:rsid w:val="004727D8"/>
    <w:rsid w:val="00472ACB"/>
    <w:rsid w:val="00472D83"/>
    <w:rsid w:val="0047301D"/>
    <w:rsid w:val="004730B8"/>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90"/>
    <w:rsid w:val="00476FC4"/>
    <w:rsid w:val="004774C5"/>
    <w:rsid w:val="004775ED"/>
    <w:rsid w:val="004777C7"/>
    <w:rsid w:val="004802F4"/>
    <w:rsid w:val="004803A9"/>
    <w:rsid w:val="0048069C"/>
    <w:rsid w:val="004807D5"/>
    <w:rsid w:val="00480870"/>
    <w:rsid w:val="00480B03"/>
    <w:rsid w:val="00480B26"/>
    <w:rsid w:val="004810EC"/>
    <w:rsid w:val="00481315"/>
    <w:rsid w:val="004814E1"/>
    <w:rsid w:val="004814F6"/>
    <w:rsid w:val="00481607"/>
    <w:rsid w:val="0048204A"/>
    <w:rsid w:val="00482358"/>
    <w:rsid w:val="00482389"/>
    <w:rsid w:val="00482849"/>
    <w:rsid w:val="00482943"/>
    <w:rsid w:val="00482ADC"/>
    <w:rsid w:val="00482B1F"/>
    <w:rsid w:val="00482BAD"/>
    <w:rsid w:val="00483D11"/>
    <w:rsid w:val="00483D20"/>
    <w:rsid w:val="0048406D"/>
    <w:rsid w:val="0048410E"/>
    <w:rsid w:val="004844C7"/>
    <w:rsid w:val="00484C46"/>
    <w:rsid w:val="004851B0"/>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0D8"/>
    <w:rsid w:val="0049223C"/>
    <w:rsid w:val="004924E5"/>
    <w:rsid w:val="00492619"/>
    <w:rsid w:val="00492D3C"/>
    <w:rsid w:val="00492ECB"/>
    <w:rsid w:val="00492F90"/>
    <w:rsid w:val="0049349F"/>
    <w:rsid w:val="004935A4"/>
    <w:rsid w:val="0049391D"/>
    <w:rsid w:val="00493D08"/>
    <w:rsid w:val="00493F7A"/>
    <w:rsid w:val="00494D25"/>
    <w:rsid w:val="00494E75"/>
    <w:rsid w:val="00495071"/>
    <w:rsid w:val="004950C6"/>
    <w:rsid w:val="00495126"/>
    <w:rsid w:val="00495227"/>
    <w:rsid w:val="00495855"/>
    <w:rsid w:val="004958A8"/>
    <w:rsid w:val="004961DB"/>
    <w:rsid w:val="0049653E"/>
    <w:rsid w:val="0049681D"/>
    <w:rsid w:val="00496BEF"/>
    <w:rsid w:val="00497612"/>
    <w:rsid w:val="0049792C"/>
    <w:rsid w:val="004A01E1"/>
    <w:rsid w:val="004A06D4"/>
    <w:rsid w:val="004A0814"/>
    <w:rsid w:val="004A0E00"/>
    <w:rsid w:val="004A1138"/>
    <w:rsid w:val="004A15F7"/>
    <w:rsid w:val="004A1600"/>
    <w:rsid w:val="004A1856"/>
    <w:rsid w:val="004A1B20"/>
    <w:rsid w:val="004A1D1E"/>
    <w:rsid w:val="004A201F"/>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727"/>
    <w:rsid w:val="004A3AA3"/>
    <w:rsid w:val="004A3B7B"/>
    <w:rsid w:val="004A3F2D"/>
    <w:rsid w:val="004A4247"/>
    <w:rsid w:val="004A4635"/>
    <w:rsid w:val="004A4900"/>
    <w:rsid w:val="004A4C8C"/>
    <w:rsid w:val="004A4D38"/>
    <w:rsid w:val="004A4E7E"/>
    <w:rsid w:val="004A4E95"/>
    <w:rsid w:val="004A5270"/>
    <w:rsid w:val="004A5667"/>
    <w:rsid w:val="004A57FC"/>
    <w:rsid w:val="004A6BD8"/>
    <w:rsid w:val="004A705C"/>
    <w:rsid w:val="004A717D"/>
    <w:rsid w:val="004A71FB"/>
    <w:rsid w:val="004A7276"/>
    <w:rsid w:val="004A7447"/>
    <w:rsid w:val="004A74E1"/>
    <w:rsid w:val="004A7EE7"/>
    <w:rsid w:val="004A7FB0"/>
    <w:rsid w:val="004B028F"/>
    <w:rsid w:val="004B0706"/>
    <w:rsid w:val="004B0770"/>
    <w:rsid w:val="004B0787"/>
    <w:rsid w:val="004B10AB"/>
    <w:rsid w:val="004B1313"/>
    <w:rsid w:val="004B169E"/>
    <w:rsid w:val="004B1937"/>
    <w:rsid w:val="004B1B53"/>
    <w:rsid w:val="004B1C42"/>
    <w:rsid w:val="004B235B"/>
    <w:rsid w:val="004B26FA"/>
    <w:rsid w:val="004B2700"/>
    <w:rsid w:val="004B2B31"/>
    <w:rsid w:val="004B2C33"/>
    <w:rsid w:val="004B2CDB"/>
    <w:rsid w:val="004B2FA0"/>
    <w:rsid w:val="004B3A42"/>
    <w:rsid w:val="004B3C3F"/>
    <w:rsid w:val="004B4433"/>
    <w:rsid w:val="004B45A2"/>
    <w:rsid w:val="004B4A0F"/>
    <w:rsid w:val="004B4AA2"/>
    <w:rsid w:val="004B4BE9"/>
    <w:rsid w:val="004B4C67"/>
    <w:rsid w:val="004B50E0"/>
    <w:rsid w:val="004B55EC"/>
    <w:rsid w:val="004B5E6E"/>
    <w:rsid w:val="004B5F75"/>
    <w:rsid w:val="004B6271"/>
    <w:rsid w:val="004B6301"/>
    <w:rsid w:val="004B6A3B"/>
    <w:rsid w:val="004B6FFB"/>
    <w:rsid w:val="004B7851"/>
    <w:rsid w:val="004B78A7"/>
    <w:rsid w:val="004B795F"/>
    <w:rsid w:val="004B7BA5"/>
    <w:rsid w:val="004C0346"/>
    <w:rsid w:val="004C03CC"/>
    <w:rsid w:val="004C0B5B"/>
    <w:rsid w:val="004C0D89"/>
    <w:rsid w:val="004C0E67"/>
    <w:rsid w:val="004C0F99"/>
    <w:rsid w:val="004C130D"/>
    <w:rsid w:val="004C1599"/>
    <w:rsid w:val="004C1624"/>
    <w:rsid w:val="004C1BF4"/>
    <w:rsid w:val="004C1FE3"/>
    <w:rsid w:val="004C2371"/>
    <w:rsid w:val="004C28A5"/>
    <w:rsid w:val="004C2C4E"/>
    <w:rsid w:val="004C2F01"/>
    <w:rsid w:val="004C3012"/>
    <w:rsid w:val="004C311C"/>
    <w:rsid w:val="004C3449"/>
    <w:rsid w:val="004C3472"/>
    <w:rsid w:val="004C34E8"/>
    <w:rsid w:val="004C380B"/>
    <w:rsid w:val="004C3C51"/>
    <w:rsid w:val="004C4384"/>
    <w:rsid w:val="004C47FE"/>
    <w:rsid w:val="004C4BCE"/>
    <w:rsid w:val="004C4BF3"/>
    <w:rsid w:val="004C4F33"/>
    <w:rsid w:val="004C521E"/>
    <w:rsid w:val="004C5230"/>
    <w:rsid w:val="004C536B"/>
    <w:rsid w:val="004C5BAA"/>
    <w:rsid w:val="004C5C61"/>
    <w:rsid w:val="004C5EF0"/>
    <w:rsid w:val="004C63D6"/>
    <w:rsid w:val="004C6535"/>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E42"/>
    <w:rsid w:val="004D171F"/>
    <w:rsid w:val="004D1916"/>
    <w:rsid w:val="004D1A33"/>
    <w:rsid w:val="004D1D64"/>
    <w:rsid w:val="004D20B3"/>
    <w:rsid w:val="004D2474"/>
    <w:rsid w:val="004D24F2"/>
    <w:rsid w:val="004D2577"/>
    <w:rsid w:val="004D2651"/>
    <w:rsid w:val="004D27C4"/>
    <w:rsid w:val="004D2E1A"/>
    <w:rsid w:val="004D2E57"/>
    <w:rsid w:val="004D320D"/>
    <w:rsid w:val="004D3251"/>
    <w:rsid w:val="004D341C"/>
    <w:rsid w:val="004D342C"/>
    <w:rsid w:val="004D363A"/>
    <w:rsid w:val="004D3F15"/>
    <w:rsid w:val="004D44B1"/>
    <w:rsid w:val="004D450D"/>
    <w:rsid w:val="004D4968"/>
    <w:rsid w:val="004D4977"/>
    <w:rsid w:val="004D4A8A"/>
    <w:rsid w:val="004D4BEA"/>
    <w:rsid w:val="004D50CC"/>
    <w:rsid w:val="004D57E7"/>
    <w:rsid w:val="004D58D1"/>
    <w:rsid w:val="004D5989"/>
    <w:rsid w:val="004D5F02"/>
    <w:rsid w:val="004D68C0"/>
    <w:rsid w:val="004D6B32"/>
    <w:rsid w:val="004D710C"/>
    <w:rsid w:val="004D7448"/>
    <w:rsid w:val="004D76F6"/>
    <w:rsid w:val="004D7872"/>
    <w:rsid w:val="004D7CAC"/>
    <w:rsid w:val="004E0033"/>
    <w:rsid w:val="004E03BE"/>
    <w:rsid w:val="004E05DB"/>
    <w:rsid w:val="004E0CD0"/>
    <w:rsid w:val="004E1260"/>
    <w:rsid w:val="004E1CBB"/>
    <w:rsid w:val="004E1D07"/>
    <w:rsid w:val="004E1F73"/>
    <w:rsid w:val="004E209D"/>
    <w:rsid w:val="004E21D3"/>
    <w:rsid w:val="004E27DC"/>
    <w:rsid w:val="004E2A75"/>
    <w:rsid w:val="004E2C41"/>
    <w:rsid w:val="004E2CFD"/>
    <w:rsid w:val="004E2DF8"/>
    <w:rsid w:val="004E2E33"/>
    <w:rsid w:val="004E2F51"/>
    <w:rsid w:val="004E2F60"/>
    <w:rsid w:val="004E319A"/>
    <w:rsid w:val="004E32FE"/>
    <w:rsid w:val="004E3579"/>
    <w:rsid w:val="004E3892"/>
    <w:rsid w:val="004E3FD8"/>
    <w:rsid w:val="004E43E3"/>
    <w:rsid w:val="004E4668"/>
    <w:rsid w:val="004E471C"/>
    <w:rsid w:val="004E4E24"/>
    <w:rsid w:val="004E53AE"/>
    <w:rsid w:val="004E5449"/>
    <w:rsid w:val="004E58DD"/>
    <w:rsid w:val="004E5C61"/>
    <w:rsid w:val="004E601D"/>
    <w:rsid w:val="004E6158"/>
    <w:rsid w:val="004E6184"/>
    <w:rsid w:val="004E63C9"/>
    <w:rsid w:val="004E63FE"/>
    <w:rsid w:val="004E6401"/>
    <w:rsid w:val="004E6CEA"/>
    <w:rsid w:val="004E6F19"/>
    <w:rsid w:val="004E718A"/>
    <w:rsid w:val="004E7339"/>
    <w:rsid w:val="004E7691"/>
    <w:rsid w:val="004E76A5"/>
    <w:rsid w:val="004E7831"/>
    <w:rsid w:val="004E7B7F"/>
    <w:rsid w:val="004E7E45"/>
    <w:rsid w:val="004F003D"/>
    <w:rsid w:val="004F01B4"/>
    <w:rsid w:val="004F020A"/>
    <w:rsid w:val="004F080C"/>
    <w:rsid w:val="004F0842"/>
    <w:rsid w:val="004F09DD"/>
    <w:rsid w:val="004F0C82"/>
    <w:rsid w:val="004F133C"/>
    <w:rsid w:val="004F13D2"/>
    <w:rsid w:val="004F1422"/>
    <w:rsid w:val="004F1995"/>
    <w:rsid w:val="004F1A00"/>
    <w:rsid w:val="004F1D32"/>
    <w:rsid w:val="004F20E9"/>
    <w:rsid w:val="004F24F9"/>
    <w:rsid w:val="004F2826"/>
    <w:rsid w:val="004F2AA6"/>
    <w:rsid w:val="004F2B9C"/>
    <w:rsid w:val="004F2CCE"/>
    <w:rsid w:val="004F2D1C"/>
    <w:rsid w:val="004F2D47"/>
    <w:rsid w:val="004F3256"/>
    <w:rsid w:val="004F33A9"/>
    <w:rsid w:val="004F359A"/>
    <w:rsid w:val="004F3CEA"/>
    <w:rsid w:val="004F3DD1"/>
    <w:rsid w:val="004F4000"/>
    <w:rsid w:val="004F40F1"/>
    <w:rsid w:val="004F46D8"/>
    <w:rsid w:val="004F4760"/>
    <w:rsid w:val="004F4DAC"/>
    <w:rsid w:val="004F4E25"/>
    <w:rsid w:val="004F4E53"/>
    <w:rsid w:val="004F4EBA"/>
    <w:rsid w:val="004F55A2"/>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142"/>
    <w:rsid w:val="00502320"/>
    <w:rsid w:val="005024E0"/>
    <w:rsid w:val="005029A2"/>
    <w:rsid w:val="00502FCA"/>
    <w:rsid w:val="005033B7"/>
    <w:rsid w:val="0050350F"/>
    <w:rsid w:val="005035E7"/>
    <w:rsid w:val="005038A7"/>
    <w:rsid w:val="00503B71"/>
    <w:rsid w:val="00503C88"/>
    <w:rsid w:val="00503E69"/>
    <w:rsid w:val="00503EC2"/>
    <w:rsid w:val="00503FAD"/>
    <w:rsid w:val="00504639"/>
    <w:rsid w:val="00504E13"/>
    <w:rsid w:val="005050F8"/>
    <w:rsid w:val="005052F9"/>
    <w:rsid w:val="00505850"/>
    <w:rsid w:val="00505A2A"/>
    <w:rsid w:val="00505D65"/>
    <w:rsid w:val="00505E39"/>
    <w:rsid w:val="0050614B"/>
    <w:rsid w:val="00506571"/>
    <w:rsid w:val="00506A8D"/>
    <w:rsid w:val="00506C2E"/>
    <w:rsid w:val="00506D3B"/>
    <w:rsid w:val="00507087"/>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2B38"/>
    <w:rsid w:val="005138DA"/>
    <w:rsid w:val="00513EF9"/>
    <w:rsid w:val="00513F8F"/>
    <w:rsid w:val="005142BE"/>
    <w:rsid w:val="005143E2"/>
    <w:rsid w:val="00514455"/>
    <w:rsid w:val="005147E7"/>
    <w:rsid w:val="00514882"/>
    <w:rsid w:val="005148FE"/>
    <w:rsid w:val="005149A2"/>
    <w:rsid w:val="00514CEE"/>
    <w:rsid w:val="005150E4"/>
    <w:rsid w:val="00515907"/>
    <w:rsid w:val="00515C14"/>
    <w:rsid w:val="00515E2B"/>
    <w:rsid w:val="00515F26"/>
    <w:rsid w:val="00516B96"/>
    <w:rsid w:val="00516D2A"/>
    <w:rsid w:val="00517186"/>
    <w:rsid w:val="005173A4"/>
    <w:rsid w:val="005174B9"/>
    <w:rsid w:val="0051770E"/>
    <w:rsid w:val="0052001B"/>
    <w:rsid w:val="005205C8"/>
    <w:rsid w:val="005205D5"/>
    <w:rsid w:val="00521D65"/>
    <w:rsid w:val="005221A4"/>
    <w:rsid w:val="005227EA"/>
    <w:rsid w:val="00523366"/>
    <w:rsid w:val="00523A1D"/>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43"/>
    <w:rsid w:val="00531F71"/>
    <w:rsid w:val="00532462"/>
    <w:rsid w:val="00532B16"/>
    <w:rsid w:val="00532C9D"/>
    <w:rsid w:val="00532DBB"/>
    <w:rsid w:val="00533215"/>
    <w:rsid w:val="005334E4"/>
    <w:rsid w:val="005338BD"/>
    <w:rsid w:val="0053394F"/>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A27"/>
    <w:rsid w:val="00535BE9"/>
    <w:rsid w:val="00535C00"/>
    <w:rsid w:val="0053637E"/>
    <w:rsid w:val="00536752"/>
    <w:rsid w:val="00536AEE"/>
    <w:rsid w:val="00536F34"/>
    <w:rsid w:val="0053772E"/>
    <w:rsid w:val="00537BE9"/>
    <w:rsid w:val="00537E22"/>
    <w:rsid w:val="00540147"/>
    <w:rsid w:val="005402B2"/>
    <w:rsid w:val="005405D3"/>
    <w:rsid w:val="00540EB6"/>
    <w:rsid w:val="00541096"/>
    <w:rsid w:val="005417A0"/>
    <w:rsid w:val="00541873"/>
    <w:rsid w:val="0054199D"/>
    <w:rsid w:val="00541E2B"/>
    <w:rsid w:val="00542280"/>
    <w:rsid w:val="005424B2"/>
    <w:rsid w:val="00542E1B"/>
    <w:rsid w:val="00542F16"/>
    <w:rsid w:val="00543639"/>
    <w:rsid w:val="005436D7"/>
    <w:rsid w:val="00543703"/>
    <w:rsid w:val="00543A66"/>
    <w:rsid w:val="00543A83"/>
    <w:rsid w:val="00544220"/>
    <w:rsid w:val="005444D2"/>
    <w:rsid w:val="00544C33"/>
    <w:rsid w:val="005451A9"/>
    <w:rsid w:val="0054556F"/>
    <w:rsid w:val="005457EC"/>
    <w:rsid w:val="00545A3E"/>
    <w:rsid w:val="00545B4E"/>
    <w:rsid w:val="00545C3D"/>
    <w:rsid w:val="00545DA4"/>
    <w:rsid w:val="00545E6A"/>
    <w:rsid w:val="00546310"/>
    <w:rsid w:val="00546738"/>
    <w:rsid w:val="005467D6"/>
    <w:rsid w:val="00546922"/>
    <w:rsid w:val="00546942"/>
    <w:rsid w:val="00546A81"/>
    <w:rsid w:val="00547123"/>
    <w:rsid w:val="005472E6"/>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67E"/>
    <w:rsid w:val="005608D5"/>
    <w:rsid w:val="00560955"/>
    <w:rsid w:val="00560AC9"/>
    <w:rsid w:val="00560DDA"/>
    <w:rsid w:val="00560F9A"/>
    <w:rsid w:val="00561250"/>
    <w:rsid w:val="0056134D"/>
    <w:rsid w:val="005617E8"/>
    <w:rsid w:val="00561A95"/>
    <w:rsid w:val="00561BF6"/>
    <w:rsid w:val="00561E4A"/>
    <w:rsid w:val="00561F6A"/>
    <w:rsid w:val="005625FE"/>
    <w:rsid w:val="00562CDC"/>
    <w:rsid w:val="0056332A"/>
    <w:rsid w:val="00563855"/>
    <w:rsid w:val="00563B85"/>
    <w:rsid w:val="00563C64"/>
    <w:rsid w:val="00563D83"/>
    <w:rsid w:val="00563FD2"/>
    <w:rsid w:val="0056434D"/>
    <w:rsid w:val="005650BF"/>
    <w:rsid w:val="00565545"/>
    <w:rsid w:val="00565679"/>
    <w:rsid w:val="005661C6"/>
    <w:rsid w:val="0056620B"/>
    <w:rsid w:val="00566219"/>
    <w:rsid w:val="0056636D"/>
    <w:rsid w:val="00566991"/>
    <w:rsid w:val="00566A42"/>
    <w:rsid w:val="0056719E"/>
    <w:rsid w:val="005701C5"/>
    <w:rsid w:val="005701F8"/>
    <w:rsid w:val="005703E3"/>
    <w:rsid w:val="0057043C"/>
    <w:rsid w:val="0057054C"/>
    <w:rsid w:val="00570611"/>
    <w:rsid w:val="005706C1"/>
    <w:rsid w:val="005706CB"/>
    <w:rsid w:val="00570825"/>
    <w:rsid w:val="005708C3"/>
    <w:rsid w:val="005708C6"/>
    <w:rsid w:val="00570A3A"/>
    <w:rsid w:val="00570C83"/>
    <w:rsid w:val="00571115"/>
    <w:rsid w:val="00571180"/>
    <w:rsid w:val="0057128C"/>
    <w:rsid w:val="00571358"/>
    <w:rsid w:val="00571382"/>
    <w:rsid w:val="005721C0"/>
    <w:rsid w:val="00572370"/>
    <w:rsid w:val="00572583"/>
    <w:rsid w:val="00572643"/>
    <w:rsid w:val="00572B86"/>
    <w:rsid w:val="00572E58"/>
    <w:rsid w:val="00572F26"/>
    <w:rsid w:val="00572F28"/>
    <w:rsid w:val="005730FF"/>
    <w:rsid w:val="005732CD"/>
    <w:rsid w:val="0057337E"/>
    <w:rsid w:val="00573723"/>
    <w:rsid w:val="0057380A"/>
    <w:rsid w:val="00573948"/>
    <w:rsid w:val="00573BB0"/>
    <w:rsid w:val="00573D2B"/>
    <w:rsid w:val="00573F24"/>
    <w:rsid w:val="00574167"/>
    <w:rsid w:val="00574886"/>
    <w:rsid w:val="00574B86"/>
    <w:rsid w:val="00574BB4"/>
    <w:rsid w:val="005753BB"/>
    <w:rsid w:val="005753BD"/>
    <w:rsid w:val="005753DB"/>
    <w:rsid w:val="005758BA"/>
    <w:rsid w:val="00575E27"/>
    <w:rsid w:val="00575EAE"/>
    <w:rsid w:val="00575EC1"/>
    <w:rsid w:val="00576050"/>
    <w:rsid w:val="0057681E"/>
    <w:rsid w:val="00576A37"/>
    <w:rsid w:val="00576DD6"/>
    <w:rsid w:val="00576F31"/>
    <w:rsid w:val="00576FC7"/>
    <w:rsid w:val="00577368"/>
    <w:rsid w:val="00577408"/>
    <w:rsid w:val="005777AC"/>
    <w:rsid w:val="005779E2"/>
    <w:rsid w:val="00577BE4"/>
    <w:rsid w:val="00577EB4"/>
    <w:rsid w:val="00577F3D"/>
    <w:rsid w:val="00580114"/>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43F"/>
    <w:rsid w:val="00585932"/>
    <w:rsid w:val="005859D4"/>
    <w:rsid w:val="00585A7B"/>
    <w:rsid w:val="00585C3A"/>
    <w:rsid w:val="0058628A"/>
    <w:rsid w:val="005863AF"/>
    <w:rsid w:val="00586897"/>
    <w:rsid w:val="00587117"/>
    <w:rsid w:val="0058759B"/>
    <w:rsid w:val="00587649"/>
    <w:rsid w:val="0058764D"/>
    <w:rsid w:val="005901AF"/>
    <w:rsid w:val="00590203"/>
    <w:rsid w:val="00590586"/>
    <w:rsid w:val="005909FC"/>
    <w:rsid w:val="00590BF6"/>
    <w:rsid w:val="005912B9"/>
    <w:rsid w:val="00591777"/>
    <w:rsid w:val="00591B9C"/>
    <w:rsid w:val="00591E72"/>
    <w:rsid w:val="00591E92"/>
    <w:rsid w:val="00592160"/>
    <w:rsid w:val="005923C9"/>
    <w:rsid w:val="0059261A"/>
    <w:rsid w:val="0059284F"/>
    <w:rsid w:val="00593396"/>
    <w:rsid w:val="00593616"/>
    <w:rsid w:val="00593F19"/>
    <w:rsid w:val="00594131"/>
    <w:rsid w:val="005943C6"/>
    <w:rsid w:val="0059441D"/>
    <w:rsid w:val="005954F2"/>
    <w:rsid w:val="00595777"/>
    <w:rsid w:val="00595BC4"/>
    <w:rsid w:val="00595E2F"/>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D03"/>
    <w:rsid w:val="005A2174"/>
    <w:rsid w:val="005A2229"/>
    <w:rsid w:val="005A236B"/>
    <w:rsid w:val="005A2BB3"/>
    <w:rsid w:val="005A320D"/>
    <w:rsid w:val="005A36E3"/>
    <w:rsid w:val="005A3A31"/>
    <w:rsid w:val="005A3AF1"/>
    <w:rsid w:val="005A3B1E"/>
    <w:rsid w:val="005A40D5"/>
    <w:rsid w:val="005A42B0"/>
    <w:rsid w:val="005A438E"/>
    <w:rsid w:val="005A4999"/>
    <w:rsid w:val="005A4C36"/>
    <w:rsid w:val="005A4E38"/>
    <w:rsid w:val="005A50CE"/>
    <w:rsid w:val="005A55F9"/>
    <w:rsid w:val="005A588D"/>
    <w:rsid w:val="005A5965"/>
    <w:rsid w:val="005A59CF"/>
    <w:rsid w:val="005A674D"/>
    <w:rsid w:val="005A6A3A"/>
    <w:rsid w:val="005A6FA1"/>
    <w:rsid w:val="005A76BA"/>
    <w:rsid w:val="005A7F72"/>
    <w:rsid w:val="005B0604"/>
    <w:rsid w:val="005B1C68"/>
    <w:rsid w:val="005B1F54"/>
    <w:rsid w:val="005B2B0A"/>
    <w:rsid w:val="005B2B68"/>
    <w:rsid w:val="005B2D4D"/>
    <w:rsid w:val="005B2EB8"/>
    <w:rsid w:val="005B355C"/>
    <w:rsid w:val="005B385E"/>
    <w:rsid w:val="005B3C58"/>
    <w:rsid w:val="005B3C7C"/>
    <w:rsid w:val="005B4911"/>
    <w:rsid w:val="005B4C5C"/>
    <w:rsid w:val="005B4E3D"/>
    <w:rsid w:val="005B4E83"/>
    <w:rsid w:val="005B541A"/>
    <w:rsid w:val="005B5425"/>
    <w:rsid w:val="005B54FE"/>
    <w:rsid w:val="005B5A55"/>
    <w:rsid w:val="005B5D1D"/>
    <w:rsid w:val="005B5EA8"/>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26A"/>
    <w:rsid w:val="005C376D"/>
    <w:rsid w:val="005C3A65"/>
    <w:rsid w:val="005C3CDF"/>
    <w:rsid w:val="005C4A73"/>
    <w:rsid w:val="005C4B4D"/>
    <w:rsid w:val="005C4DE3"/>
    <w:rsid w:val="005C5379"/>
    <w:rsid w:val="005C55E7"/>
    <w:rsid w:val="005C56B4"/>
    <w:rsid w:val="005C5757"/>
    <w:rsid w:val="005C5849"/>
    <w:rsid w:val="005C63F0"/>
    <w:rsid w:val="005C698C"/>
    <w:rsid w:val="005C7340"/>
    <w:rsid w:val="005C7A54"/>
    <w:rsid w:val="005C7CAD"/>
    <w:rsid w:val="005C7EF8"/>
    <w:rsid w:val="005C7FB3"/>
    <w:rsid w:val="005D0102"/>
    <w:rsid w:val="005D02FA"/>
    <w:rsid w:val="005D047B"/>
    <w:rsid w:val="005D0790"/>
    <w:rsid w:val="005D1A3D"/>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A70"/>
    <w:rsid w:val="005D5E46"/>
    <w:rsid w:val="005D609E"/>
    <w:rsid w:val="005D610E"/>
    <w:rsid w:val="005D64A5"/>
    <w:rsid w:val="005D6929"/>
    <w:rsid w:val="005D6B30"/>
    <w:rsid w:val="005D6BA3"/>
    <w:rsid w:val="005D6E1C"/>
    <w:rsid w:val="005D7012"/>
    <w:rsid w:val="005D73CA"/>
    <w:rsid w:val="005D7741"/>
    <w:rsid w:val="005D7E04"/>
    <w:rsid w:val="005E0082"/>
    <w:rsid w:val="005E0128"/>
    <w:rsid w:val="005E02D6"/>
    <w:rsid w:val="005E11F9"/>
    <w:rsid w:val="005E1385"/>
    <w:rsid w:val="005E1393"/>
    <w:rsid w:val="005E1775"/>
    <w:rsid w:val="005E1A58"/>
    <w:rsid w:val="005E1C06"/>
    <w:rsid w:val="005E1D4D"/>
    <w:rsid w:val="005E1E02"/>
    <w:rsid w:val="005E1F3B"/>
    <w:rsid w:val="005E2E2C"/>
    <w:rsid w:val="005E2E85"/>
    <w:rsid w:val="005E2FA0"/>
    <w:rsid w:val="005E308C"/>
    <w:rsid w:val="005E35FD"/>
    <w:rsid w:val="005E383F"/>
    <w:rsid w:val="005E38B1"/>
    <w:rsid w:val="005E3CF4"/>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7567"/>
    <w:rsid w:val="005E7698"/>
    <w:rsid w:val="005E76F5"/>
    <w:rsid w:val="005E7C06"/>
    <w:rsid w:val="005E7C8D"/>
    <w:rsid w:val="005F031E"/>
    <w:rsid w:val="005F0B4C"/>
    <w:rsid w:val="005F0B53"/>
    <w:rsid w:val="005F0C46"/>
    <w:rsid w:val="005F15BA"/>
    <w:rsid w:val="005F1E42"/>
    <w:rsid w:val="005F1FE4"/>
    <w:rsid w:val="005F22BC"/>
    <w:rsid w:val="005F2CD8"/>
    <w:rsid w:val="005F327D"/>
    <w:rsid w:val="005F369B"/>
    <w:rsid w:val="005F3F7F"/>
    <w:rsid w:val="005F401B"/>
    <w:rsid w:val="005F40E5"/>
    <w:rsid w:val="005F4364"/>
    <w:rsid w:val="005F46D9"/>
    <w:rsid w:val="005F4950"/>
    <w:rsid w:val="005F509E"/>
    <w:rsid w:val="005F51DA"/>
    <w:rsid w:val="005F54E0"/>
    <w:rsid w:val="005F5969"/>
    <w:rsid w:val="005F660A"/>
    <w:rsid w:val="005F6697"/>
    <w:rsid w:val="005F6C51"/>
    <w:rsid w:val="005F6F9C"/>
    <w:rsid w:val="005F6FFC"/>
    <w:rsid w:val="005F7504"/>
    <w:rsid w:val="005F797A"/>
    <w:rsid w:val="005F7F11"/>
    <w:rsid w:val="006004DE"/>
    <w:rsid w:val="006008BE"/>
    <w:rsid w:val="00601072"/>
    <w:rsid w:val="0060144E"/>
    <w:rsid w:val="00601754"/>
    <w:rsid w:val="00601D4D"/>
    <w:rsid w:val="00601E39"/>
    <w:rsid w:val="00601FCD"/>
    <w:rsid w:val="00602354"/>
    <w:rsid w:val="0060254B"/>
    <w:rsid w:val="0060268D"/>
    <w:rsid w:val="006026F1"/>
    <w:rsid w:val="006030DD"/>
    <w:rsid w:val="006030ED"/>
    <w:rsid w:val="0060318C"/>
    <w:rsid w:val="006035FA"/>
    <w:rsid w:val="00603648"/>
    <w:rsid w:val="006036C9"/>
    <w:rsid w:val="00603818"/>
    <w:rsid w:val="006038E5"/>
    <w:rsid w:val="006039C5"/>
    <w:rsid w:val="00603B1B"/>
    <w:rsid w:val="00604148"/>
    <w:rsid w:val="006043D7"/>
    <w:rsid w:val="0060445B"/>
    <w:rsid w:val="00604594"/>
    <w:rsid w:val="00604708"/>
    <w:rsid w:val="00604AAE"/>
    <w:rsid w:val="00604BB6"/>
    <w:rsid w:val="00604CFF"/>
    <w:rsid w:val="00604F9E"/>
    <w:rsid w:val="00605068"/>
    <w:rsid w:val="00605207"/>
    <w:rsid w:val="00605399"/>
    <w:rsid w:val="006054EE"/>
    <w:rsid w:val="006057CD"/>
    <w:rsid w:val="0060591D"/>
    <w:rsid w:val="006059EC"/>
    <w:rsid w:val="00605B5D"/>
    <w:rsid w:val="0060632A"/>
    <w:rsid w:val="00606C68"/>
    <w:rsid w:val="00606D2C"/>
    <w:rsid w:val="00606FCB"/>
    <w:rsid w:val="00607039"/>
    <w:rsid w:val="006074B1"/>
    <w:rsid w:val="00607584"/>
    <w:rsid w:val="006079D8"/>
    <w:rsid w:val="00607ADE"/>
    <w:rsid w:val="00607E68"/>
    <w:rsid w:val="006101AC"/>
    <w:rsid w:val="006102BF"/>
    <w:rsid w:val="006102C6"/>
    <w:rsid w:val="006103F0"/>
    <w:rsid w:val="00610467"/>
    <w:rsid w:val="006106A1"/>
    <w:rsid w:val="00611034"/>
    <w:rsid w:val="006113A9"/>
    <w:rsid w:val="00611960"/>
    <w:rsid w:val="006126E9"/>
    <w:rsid w:val="006128B4"/>
    <w:rsid w:val="00612C73"/>
    <w:rsid w:val="00612D12"/>
    <w:rsid w:val="00613036"/>
    <w:rsid w:val="006134CE"/>
    <w:rsid w:val="0061367D"/>
    <w:rsid w:val="006138D8"/>
    <w:rsid w:val="00613D42"/>
    <w:rsid w:val="00614064"/>
    <w:rsid w:val="006141D8"/>
    <w:rsid w:val="00614263"/>
    <w:rsid w:val="00614CB4"/>
    <w:rsid w:val="00614D1E"/>
    <w:rsid w:val="0061524B"/>
    <w:rsid w:val="0061565F"/>
    <w:rsid w:val="006157CF"/>
    <w:rsid w:val="00615BDB"/>
    <w:rsid w:val="00615D32"/>
    <w:rsid w:val="006162DC"/>
    <w:rsid w:val="00616449"/>
    <w:rsid w:val="00616885"/>
    <w:rsid w:val="0061717F"/>
    <w:rsid w:val="006171DC"/>
    <w:rsid w:val="006175CF"/>
    <w:rsid w:val="00617DC8"/>
    <w:rsid w:val="00620172"/>
    <w:rsid w:val="006201A2"/>
    <w:rsid w:val="00620254"/>
    <w:rsid w:val="006204D8"/>
    <w:rsid w:val="0062058A"/>
    <w:rsid w:val="006205D1"/>
    <w:rsid w:val="00620686"/>
    <w:rsid w:val="006206D7"/>
    <w:rsid w:val="0062075F"/>
    <w:rsid w:val="006209E8"/>
    <w:rsid w:val="00621626"/>
    <w:rsid w:val="00621AE9"/>
    <w:rsid w:val="00621B6A"/>
    <w:rsid w:val="00621C0B"/>
    <w:rsid w:val="00621C72"/>
    <w:rsid w:val="00621CAD"/>
    <w:rsid w:val="0062226D"/>
    <w:rsid w:val="0062286B"/>
    <w:rsid w:val="00622D2F"/>
    <w:rsid w:val="00623427"/>
    <w:rsid w:val="00623B99"/>
    <w:rsid w:val="00623E94"/>
    <w:rsid w:val="00623EF3"/>
    <w:rsid w:val="0062424C"/>
    <w:rsid w:val="0062427E"/>
    <w:rsid w:val="00624AFA"/>
    <w:rsid w:val="00624C6E"/>
    <w:rsid w:val="00624FB3"/>
    <w:rsid w:val="006250F7"/>
    <w:rsid w:val="006253DA"/>
    <w:rsid w:val="00625B24"/>
    <w:rsid w:val="00625CB2"/>
    <w:rsid w:val="006264D9"/>
    <w:rsid w:val="0062657C"/>
    <w:rsid w:val="0062657F"/>
    <w:rsid w:val="00626C25"/>
    <w:rsid w:val="00626E64"/>
    <w:rsid w:val="00626EFA"/>
    <w:rsid w:val="00627024"/>
    <w:rsid w:val="00627654"/>
    <w:rsid w:val="00627BA3"/>
    <w:rsid w:val="00627C39"/>
    <w:rsid w:val="00627E44"/>
    <w:rsid w:val="00627F78"/>
    <w:rsid w:val="006300D7"/>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5EDC"/>
    <w:rsid w:val="00635F56"/>
    <w:rsid w:val="00636094"/>
    <w:rsid w:val="006367F4"/>
    <w:rsid w:val="0063681F"/>
    <w:rsid w:val="00636941"/>
    <w:rsid w:val="00636A76"/>
    <w:rsid w:val="006372C0"/>
    <w:rsid w:val="006373C7"/>
    <w:rsid w:val="006374F0"/>
    <w:rsid w:val="006376E2"/>
    <w:rsid w:val="00637921"/>
    <w:rsid w:val="00637AAC"/>
    <w:rsid w:val="00637C24"/>
    <w:rsid w:val="00637E00"/>
    <w:rsid w:val="006401C6"/>
    <w:rsid w:val="00640207"/>
    <w:rsid w:val="00640222"/>
    <w:rsid w:val="00640529"/>
    <w:rsid w:val="00640686"/>
    <w:rsid w:val="00640918"/>
    <w:rsid w:val="0064092B"/>
    <w:rsid w:val="006409F3"/>
    <w:rsid w:val="00641061"/>
    <w:rsid w:val="006413FA"/>
    <w:rsid w:val="006419E1"/>
    <w:rsid w:val="006419ED"/>
    <w:rsid w:val="0064218E"/>
    <w:rsid w:val="00642542"/>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9CE"/>
    <w:rsid w:val="00652BB4"/>
    <w:rsid w:val="006530FC"/>
    <w:rsid w:val="00653273"/>
    <w:rsid w:val="00653365"/>
    <w:rsid w:val="0065373E"/>
    <w:rsid w:val="00653748"/>
    <w:rsid w:val="0065403E"/>
    <w:rsid w:val="00654346"/>
    <w:rsid w:val="006544F6"/>
    <w:rsid w:val="00654A54"/>
    <w:rsid w:val="00654B42"/>
    <w:rsid w:val="00654C2D"/>
    <w:rsid w:val="00654C81"/>
    <w:rsid w:val="00655070"/>
    <w:rsid w:val="00655223"/>
    <w:rsid w:val="00655300"/>
    <w:rsid w:val="00655780"/>
    <w:rsid w:val="0065594D"/>
    <w:rsid w:val="00655B0D"/>
    <w:rsid w:val="00655F76"/>
    <w:rsid w:val="006561FF"/>
    <w:rsid w:val="00656884"/>
    <w:rsid w:val="00656C60"/>
    <w:rsid w:val="00656D6F"/>
    <w:rsid w:val="00657005"/>
    <w:rsid w:val="006578D9"/>
    <w:rsid w:val="00657F67"/>
    <w:rsid w:val="006601F9"/>
    <w:rsid w:val="006602D1"/>
    <w:rsid w:val="00660484"/>
    <w:rsid w:val="006605DC"/>
    <w:rsid w:val="00660C7D"/>
    <w:rsid w:val="00661223"/>
    <w:rsid w:val="006614A3"/>
    <w:rsid w:val="00661601"/>
    <w:rsid w:val="00661636"/>
    <w:rsid w:val="00661BEA"/>
    <w:rsid w:val="00661C1D"/>
    <w:rsid w:val="00661CC2"/>
    <w:rsid w:val="006620ED"/>
    <w:rsid w:val="00662166"/>
    <w:rsid w:val="00662972"/>
    <w:rsid w:val="00662FA2"/>
    <w:rsid w:val="006631ED"/>
    <w:rsid w:val="006632FC"/>
    <w:rsid w:val="00663572"/>
    <w:rsid w:val="006635DC"/>
    <w:rsid w:val="00663908"/>
    <w:rsid w:val="0066402E"/>
    <w:rsid w:val="00664121"/>
    <w:rsid w:val="006646F4"/>
    <w:rsid w:val="00664996"/>
    <w:rsid w:val="00665229"/>
    <w:rsid w:val="00665316"/>
    <w:rsid w:val="006654E8"/>
    <w:rsid w:val="0066551A"/>
    <w:rsid w:val="0066568F"/>
    <w:rsid w:val="0066586E"/>
    <w:rsid w:val="00665CCE"/>
    <w:rsid w:val="00666757"/>
    <w:rsid w:val="006672FC"/>
    <w:rsid w:val="00667A27"/>
    <w:rsid w:val="0067044E"/>
    <w:rsid w:val="006704BF"/>
    <w:rsid w:val="00670AAB"/>
    <w:rsid w:val="00670AD6"/>
    <w:rsid w:val="00670ECD"/>
    <w:rsid w:val="00671A96"/>
    <w:rsid w:val="00671C8F"/>
    <w:rsid w:val="0067222A"/>
    <w:rsid w:val="00672575"/>
    <w:rsid w:val="00672966"/>
    <w:rsid w:val="006729A2"/>
    <w:rsid w:val="006729D5"/>
    <w:rsid w:val="00672B94"/>
    <w:rsid w:val="00672E1A"/>
    <w:rsid w:val="00672F44"/>
    <w:rsid w:val="00672FC2"/>
    <w:rsid w:val="006731E5"/>
    <w:rsid w:val="006732F2"/>
    <w:rsid w:val="0067330E"/>
    <w:rsid w:val="006735BC"/>
    <w:rsid w:val="006737DD"/>
    <w:rsid w:val="00673BDE"/>
    <w:rsid w:val="00673DFA"/>
    <w:rsid w:val="00673EB7"/>
    <w:rsid w:val="00673FBF"/>
    <w:rsid w:val="00674315"/>
    <w:rsid w:val="00674460"/>
    <w:rsid w:val="006746FF"/>
    <w:rsid w:val="006749B7"/>
    <w:rsid w:val="0067517B"/>
    <w:rsid w:val="006755C0"/>
    <w:rsid w:val="00675652"/>
    <w:rsid w:val="006757DC"/>
    <w:rsid w:val="006763E2"/>
    <w:rsid w:val="006767B8"/>
    <w:rsid w:val="00677725"/>
    <w:rsid w:val="00677FAA"/>
    <w:rsid w:val="0068013A"/>
    <w:rsid w:val="00680A97"/>
    <w:rsid w:val="00680F30"/>
    <w:rsid w:val="00680F81"/>
    <w:rsid w:val="0068102D"/>
    <w:rsid w:val="006819F6"/>
    <w:rsid w:val="0068226B"/>
    <w:rsid w:val="00682318"/>
    <w:rsid w:val="0068247B"/>
    <w:rsid w:val="006824E8"/>
    <w:rsid w:val="00682A4A"/>
    <w:rsid w:val="00682ED3"/>
    <w:rsid w:val="0068343D"/>
    <w:rsid w:val="0068367C"/>
    <w:rsid w:val="00683D7F"/>
    <w:rsid w:val="00683EF3"/>
    <w:rsid w:val="00684258"/>
    <w:rsid w:val="0068454E"/>
    <w:rsid w:val="006848A6"/>
    <w:rsid w:val="00685211"/>
    <w:rsid w:val="006853FC"/>
    <w:rsid w:val="00685719"/>
    <w:rsid w:val="00685725"/>
    <w:rsid w:val="00685D3B"/>
    <w:rsid w:val="00685DE2"/>
    <w:rsid w:val="0068623E"/>
    <w:rsid w:val="00686366"/>
    <w:rsid w:val="0068653A"/>
    <w:rsid w:val="006866E0"/>
    <w:rsid w:val="0068673B"/>
    <w:rsid w:val="006868CB"/>
    <w:rsid w:val="0068721F"/>
    <w:rsid w:val="0068727F"/>
    <w:rsid w:val="00690447"/>
    <w:rsid w:val="00690CED"/>
    <w:rsid w:val="00690D12"/>
    <w:rsid w:val="00690F0E"/>
    <w:rsid w:val="00691278"/>
    <w:rsid w:val="006918F9"/>
    <w:rsid w:val="006919C5"/>
    <w:rsid w:val="00691A35"/>
    <w:rsid w:val="00691D23"/>
    <w:rsid w:val="00691D43"/>
    <w:rsid w:val="006923F8"/>
    <w:rsid w:val="00692521"/>
    <w:rsid w:val="00692602"/>
    <w:rsid w:val="00692799"/>
    <w:rsid w:val="006927F0"/>
    <w:rsid w:val="00692979"/>
    <w:rsid w:val="00692A0D"/>
    <w:rsid w:val="00693077"/>
    <w:rsid w:val="0069313E"/>
    <w:rsid w:val="00693295"/>
    <w:rsid w:val="006935FA"/>
    <w:rsid w:val="00693CA1"/>
    <w:rsid w:val="006943ED"/>
    <w:rsid w:val="0069447C"/>
    <w:rsid w:val="006949AD"/>
    <w:rsid w:val="00694A09"/>
    <w:rsid w:val="00694E53"/>
    <w:rsid w:val="006954FA"/>
    <w:rsid w:val="00695694"/>
    <w:rsid w:val="0069577D"/>
    <w:rsid w:val="00695D50"/>
    <w:rsid w:val="00695D68"/>
    <w:rsid w:val="00695E95"/>
    <w:rsid w:val="00696244"/>
    <w:rsid w:val="00696547"/>
    <w:rsid w:val="0069693B"/>
    <w:rsid w:val="006969D6"/>
    <w:rsid w:val="00696C33"/>
    <w:rsid w:val="0069755C"/>
    <w:rsid w:val="006979DC"/>
    <w:rsid w:val="006979EF"/>
    <w:rsid w:val="00697A7C"/>
    <w:rsid w:val="00697C2C"/>
    <w:rsid w:val="006A01FA"/>
    <w:rsid w:val="006A05EF"/>
    <w:rsid w:val="006A0942"/>
    <w:rsid w:val="006A0F0C"/>
    <w:rsid w:val="006A104A"/>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5185"/>
    <w:rsid w:val="006A55F0"/>
    <w:rsid w:val="006A5A45"/>
    <w:rsid w:val="006A5CA3"/>
    <w:rsid w:val="006A5E26"/>
    <w:rsid w:val="006A6725"/>
    <w:rsid w:val="006A6B69"/>
    <w:rsid w:val="006A6BB0"/>
    <w:rsid w:val="006A6CBB"/>
    <w:rsid w:val="006A71A4"/>
    <w:rsid w:val="006A742A"/>
    <w:rsid w:val="006A7574"/>
    <w:rsid w:val="006A7604"/>
    <w:rsid w:val="006A7864"/>
    <w:rsid w:val="006A7BF2"/>
    <w:rsid w:val="006A7C40"/>
    <w:rsid w:val="006A7FDD"/>
    <w:rsid w:val="006B0489"/>
    <w:rsid w:val="006B0C04"/>
    <w:rsid w:val="006B0C66"/>
    <w:rsid w:val="006B0F1C"/>
    <w:rsid w:val="006B122A"/>
    <w:rsid w:val="006B1325"/>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3604"/>
    <w:rsid w:val="006B393F"/>
    <w:rsid w:val="006B3D66"/>
    <w:rsid w:val="006B3E55"/>
    <w:rsid w:val="006B4CD6"/>
    <w:rsid w:val="006B4D4E"/>
    <w:rsid w:val="006B5CDC"/>
    <w:rsid w:val="006B6AD0"/>
    <w:rsid w:val="006B6BA3"/>
    <w:rsid w:val="006B6BF0"/>
    <w:rsid w:val="006B6C95"/>
    <w:rsid w:val="006B6EA9"/>
    <w:rsid w:val="006B725C"/>
    <w:rsid w:val="006B7360"/>
    <w:rsid w:val="006B7864"/>
    <w:rsid w:val="006B789D"/>
    <w:rsid w:val="006B7F96"/>
    <w:rsid w:val="006C03B2"/>
    <w:rsid w:val="006C0942"/>
    <w:rsid w:val="006C09DD"/>
    <w:rsid w:val="006C0A1A"/>
    <w:rsid w:val="006C1B3F"/>
    <w:rsid w:val="006C20C0"/>
    <w:rsid w:val="006C2837"/>
    <w:rsid w:val="006C2F89"/>
    <w:rsid w:val="006C375B"/>
    <w:rsid w:val="006C377A"/>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CF3"/>
    <w:rsid w:val="006D1DEC"/>
    <w:rsid w:val="006D1F1A"/>
    <w:rsid w:val="006D21FF"/>
    <w:rsid w:val="006D2357"/>
    <w:rsid w:val="006D2440"/>
    <w:rsid w:val="006D2627"/>
    <w:rsid w:val="006D27E2"/>
    <w:rsid w:val="006D31AF"/>
    <w:rsid w:val="006D31DD"/>
    <w:rsid w:val="006D43BD"/>
    <w:rsid w:val="006D47AB"/>
    <w:rsid w:val="006D492A"/>
    <w:rsid w:val="006D493C"/>
    <w:rsid w:val="006D4ED6"/>
    <w:rsid w:val="006D4F5A"/>
    <w:rsid w:val="006D4F72"/>
    <w:rsid w:val="006D5691"/>
    <w:rsid w:val="006D58A9"/>
    <w:rsid w:val="006D59BF"/>
    <w:rsid w:val="006D5AE7"/>
    <w:rsid w:val="006D5B2C"/>
    <w:rsid w:val="006D5EC2"/>
    <w:rsid w:val="006D5FEF"/>
    <w:rsid w:val="006D60D5"/>
    <w:rsid w:val="006D615D"/>
    <w:rsid w:val="006D6D22"/>
    <w:rsid w:val="006D6E0D"/>
    <w:rsid w:val="006D6FD3"/>
    <w:rsid w:val="006D7081"/>
    <w:rsid w:val="006D7598"/>
    <w:rsid w:val="006D7B93"/>
    <w:rsid w:val="006D7DAD"/>
    <w:rsid w:val="006E02A1"/>
    <w:rsid w:val="006E0AB3"/>
    <w:rsid w:val="006E0B16"/>
    <w:rsid w:val="006E0E60"/>
    <w:rsid w:val="006E0ED0"/>
    <w:rsid w:val="006E1571"/>
    <w:rsid w:val="006E176F"/>
    <w:rsid w:val="006E1D6F"/>
    <w:rsid w:val="006E1EE9"/>
    <w:rsid w:val="006E2096"/>
    <w:rsid w:val="006E22CC"/>
    <w:rsid w:val="006E2405"/>
    <w:rsid w:val="006E260B"/>
    <w:rsid w:val="006E2AA6"/>
    <w:rsid w:val="006E2FBC"/>
    <w:rsid w:val="006E3D3A"/>
    <w:rsid w:val="006E4362"/>
    <w:rsid w:val="006E4469"/>
    <w:rsid w:val="006E459B"/>
    <w:rsid w:val="006E4C63"/>
    <w:rsid w:val="006E4EC2"/>
    <w:rsid w:val="006E50DF"/>
    <w:rsid w:val="006E512D"/>
    <w:rsid w:val="006E5151"/>
    <w:rsid w:val="006E54EC"/>
    <w:rsid w:val="006E554E"/>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8ED"/>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B0E"/>
    <w:rsid w:val="006F4C7E"/>
    <w:rsid w:val="006F4D51"/>
    <w:rsid w:val="006F4E88"/>
    <w:rsid w:val="006F557B"/>
    <w:rsid w:val="006F5AB6"/>
    <w:rsid w:val="006F5B41"/>
    <w:rsid w:val="006F64A0"/>
    <w:rsid w:val="006F6689"/>
    <w:rsid w:val="006F6740"/>
    <w:rsid w:val="006F6D2E"/>
    <w:rsid w:val="006F746D"/>
    <w:rsid w:val="006F7A92"/>
    <w:rsid w:val="006F7B37"/>
    <w:rsid w:val="006F7C53"/>
    <w:rsid w:val="006F7E42"/>
    <w:rsid w:val="00700042"/>
    <w:rsid w:val="0070023A"/>
    <w:rsid w:val="00701493"/>
    <w:rsid w:val="0070155A"/>
    <w:rsid w:val="007015C0"/>
    <w:rsid w:val="007017BD"/>
    <w:rsid w:val="007017EA"/>
    <w:rsid w:val="0070181F"/>
    <w:rsid w:val="0070193E"/>
    <w:rsid w:val="007019D2"/>
    <w:rsid w:val="00701B27"/>
    <w:rsid w:val="00702250"/>
    <w:rsid w:val="00702BFC"/>
    <w:rsid w:val="00702DFC"/>
    <w:rsid w:val="00703112"/>
    <w:rsid w:val="007034BC"/>
    <w:rsid w:val="007035F6"/>
    <w:rsid w:val="007036E5"/>
    <w:rsid w:val="007038D5"/>
    <w:rsid w:val="00703CF2"/>
    <w:rsid w:val="007047A7"/>
    <w:rsid w:val="007048DD"/>
    <w:rsid w:val="00704A33"/>
    <w:rsid w:val="00704DEB"/>
    <w:rsid w:val="00704F83"/>
    <w:rsid w:val="007052F3"/>
    <w:rsid w:val="00705584"/>
    <w:rsid w:val="0070581F"/>
    <w:rsid w:val="00705E96"/>
    <w:rsid w:val="00706DFB"/>
    <w:rsid w:val="00706E08"/>
    <w:rsid w:val="0070711F"/>
    <w:rsid w:val="0070743B"/>
    <w:rsid w:val="00707AE0"/>
    <w:rsid w:val="00707CFF"/>
    <w:rsid w:val="007101EE"/>
    <w:rsid w:val="00710994"/>
    <w:rsid w:val="007109CD"/>
    <w:rsid w:val="00710A3E"/>
    <w:rsid w:val="00710D33"/>
    <w:rsid w:val="007110FE"/>
    <w:rsid w:val="00711139"/>
    <w:rsid w:val="0071134C"/>
    <w:rsid w:val="00711760"/>
    <w:rsid w:val="0071196B"/>
    <w:rsid w:val="00711A0F"/>
    <w:rsid w:val="00711AE4"/>
    <w:rsid w:val="00711B68"/>
    <w:rsid w:val="00711D10"/>
    <w:rsid w:val="00711D73"/>
    <w:rsid w:val="00711E0C"/>
    <w:rsid w:val="00712A0F"/>
    <w:rsid w:val="00712FDB"/>
    <w:rsid w:val="0071374D"/>
    <w:rsid w:val="00713B48"/>
    <w:rsid w:val="00713CA2"/>
    <w:rsid w:val="00713FFB"/>
    <w:rsid w:val="00714201"/>
    <w:rsid w:val="00714312"/>
    <w:rsid w:val="007143BE"/>
    <w:rsid w:val="00714722"/>
    <w:rsid w:val="00714A8C"/>
    <w:rsid w:val="00714D6A"/>
    <w:rsid w:val="00715F49"/>
    <w:rsid w:val="00715F93"/>
    <w:rsid w:val="007161E7"/>
    <w:rsid w:val="007162F2"/>
    <w:rsid w:val="007163BF"/>
    <w:rsid w:val="0071649C"/>
    <w:rsid w:val="00716C3F"/>
    <w:rsid w:val="00716CD3"/>
    <w:rsid w:val="00716F80"/>
    <w:rsid w:val="00716FB1"/>
    <w:rsid w:val="00716FC0"/>
    <w:rsid w:val="00717267"/>
    <w:rsid w:val="007178EE"/>
    <w:rsid w:val="00717B0A"/>
    <w:rsid w:val="00720759"/>
    <w:rsid w:val="00720BD4"/>
    <w:rsid w:val="00720E1E"/>
    <w:rsid w:val="00720EA9"/>
    <w:rsid w:val="0072130B"/>
    <w:rsid w:val="0072149B"/>
    <w:rsid w:val="007215A9"/>
    <w:rsid w:val="007216CD"/>
    <w:rsid w:val="007218A9"/>
    <w:rsid w:val="0072190B"/>
    <w:rsid w:val="007219ED"/>
    <w:rsid w:val="00721DB6"/>
    <w:rsid w:val="00721E1D"/>
    <w:rsid w:val="007221F1"/>
    <w:rsid w:val="00722B72"/>
    <w:rsid w:val="007230B7"/>
    <w:rsid w:val="007230E2"/>
    <w:rsid w:val="0072345D"/>
    <w:rsid w:val="00723487"/>
    <w:rsid w:val="00723701"/>
    <w:rsid w:val="00723C97"/>
    <w:rsid w:val="00723EC3"/>
    <w:rsid w:val="00724426"/>
    <w:rsid w:val="00724553"/>
    <w:rsid w:val="00724A32"/>
    <w:rsid w:val="00725068"/>
    <w:rsid w:val="007250C0"/>
    <w:rsid w:val="007254A9"/>
    <w:rsid w:val="007254B1"/>
    <w:rsid w:val="0072560E"/>
    <w:rsid w:val="007259B8"/>
    <w:rsid w:val="00725CB6"/>
    <w:rsid w:val="00725D75"/>
    <w:rsid w:val="0072602E"/>
    <w:rsid w:val="00726281"/>
    <w:rsid w:val="0072665F"/>
    <w:rsid w:val="00726661"/>
    <w:rsid w:val="00727E2E"/>
    <w:rsid w:val="00727E9F"/>
    <w:rsid w:val="00730302"/>
    <w:rsid w:val="00730508"/>
    <w:rsid w:val="00731032"/>
    <w:rsid w:val="0073128B"/>
    <w:rsid w:val="0073171A"/>
    <w:rsid w:val="00731A41"/>
    <w:rsid w:val="00731D37"/>
    <w:rsid w:val="00731E4B"/>
    <w:rsid w:val="00731E9C"/>
    <w:rsid w:val="00732321"/>
    <w:rsid w:val="00732425"/>
    <w:rsid w:val="00733315"/>
    <w:rsid w:val="00733858"/>
    <w:rsid w:val="00733A74"/>
    <w:rsid w:val="00733A80"/>
    <w:rsid w:val="00733AA9"/>
    <w:rsid w:val="00733B1F"/>
    <w:rsid w:val="00733F4E"/>
    <w:rsid w:val="0073405A"/>
    <w:rsid w:val="0073497A"/>
    <w:rsid w:val="007356D0"/>
    <w:rsid w:val="0073587A"/>
    <w:rsid w:val="00735D07"/>
    <w:rsid w:val="0073637C"/>
    <w:rsid w:val="00736801"/>
    <w:rsid w:val="00736D7B"/>
    <w:rsid w:val="007377ED"/>
    <w:rsid w:val="007379C8"/>
    <w:rsid w:val="00740698"/>
    <w:rsid w:val="007406C0"/>
    <w:rsid w:val="007409E8"/>
    <w:rsid w:val="00740AC1"/>
    <w:rsid w:val="00740B3A"/>
    <w:rsid w:val="00740CD3"/>
    <w:rsid w:val="0074108B"/>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4055"/>
    <w:rsid w:val="00744FB1"/>
    <w:rsid w:val="0074576E"/>
    <w:rsid w:val="00745E76"/>
    <w:rsid w:val="00745EBB"/>
    <w:rsid w:val="00746167"/>
    <w:rsid w:val="00746199"/>
    <w:rsid w:val="0074644A"/>
    <w:rsid w:val="00747446"/>
    <w:rsid w:val="00747BD8"/>
    <w:rsid w:val="00747E09"/>
    <w:rsid w:val="00747F05"/>
    <w:rsid w:val="00747FE3"/>
    <w:rsid w:val="00750114"/>
    <w:rsid w:val="0075038A"/>
    <w:rsid w:val="00750771"/>
    <w:rsid w:val="007509F9"/>
    <w:rsid w:val="007515C8"/>
    <w:rsid w:val="007515FA"/>
    <w:rsid w:val="00751734"/>
    <w:rsid w:val="007517D1"/>
    <w:rsid w:val="00751F76"/>
    <w:rsid w:val="00752497"/>
    <w:rsid w:val="0075288B"/>
    <w:rsid w:val="00752FE7"/>
    <w:rsid w:val="007536BB"/>
    <w:rsid w:val="00753B9D"/>
    <w:rsid w:val="00753E73"/>
    <w:rsid w:val="00753F01"/>
    <w:rsid w:val="0075401D"/>
    <w:rsid w:val="0075412E"/>
    <w:rsid w:val="0075461F"/>
    <w:rsid w:val="00754705"/>
    <w:rsid w:val="00754D64"/>
    <w:rsid w:val="00754EDE"/>
    <w:rsid w:val="007556A5"/>
    <w:rsid w:val="007559D8"/>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7DC"/>
    <w:rsid w:val="0076598E"/>
    <w:rsid w:val="00765A64"/>
    <w:rsid w:val="00765FDC"/>
    <w:rsid w:val="00766559"/>
    <w:rsid w:val="007667D5"/>
    <w:rsid w:val="00766B0E"/>
    <w:rsid w:val="00766BFB"/>
    <w:rsid w:val="00766DFE"/>
    <w:rsid w:val="00766E27"/>
    <w:rsid w:val="0076731C"/>
    <w:rsid w:val="00767416"/>
    <w:rsid w:val="0076747C"/>
    <w:rsid w:val="007676F2"/>
    <w:rsid w:val="007678B6"/>
    <w:rsid w:val="00767BE0"/>
    <w:rsid w:val="007706CC"/>
    <w:rsid w:val="00770CEE"/>
    <w:rsid w:val="00771284"/>
    <w:rsid w:val="007718CC"/>
    <w:rsid w:val="007719DC"/>
    <w:rsid w:val="00771A9F"/>
    <w:rsid w:val="007721AD"/>
    <w:rsid w:val="00772C97"/>
    <w:rsid w:val="00772D15"/>
    <w:rsid w:val="00772DC3"/>
    <w:rsid w:val="007733C4"/>
    <w:rsid w:val="0077382F"/>
    <w:rsid w:val="00773C06"/>
    <w:rsid w:val="00773EEF"/>
    <w:rsid w:val="007743A1"/>
    <w:rsid w:val="007744EF"/>
    <w:rsid w:val="00774836"/>
    <w:rsid w:val="007749C1"/>
    <w:rsid w:val="00774A6D"/>
    <w:rsid w:val="007750DC"/>
    <w:rsid w:val="00775330"/>
    <w:rsid w:val="00775A79"/>
    <w:rsid w:val="00775BAA"/>
    <w:rsid w:val="00775CE8"/>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89"/>
    <w:rsid w:val="0078109E"/>
    <w:rsid w:val="0078146E"/>
    <w:rsid w:val="00781633"/>
    <w:rsid w:val="0078165E"/>
    <w:rsid w:val="007816FD"/>
    <w:rsid w:val="00781B9A"/>
    <w:rsid w:val="00781DAD"/>
    <w:rsid w:val="00782266"/>
    <w:rsid w:val="007822AF"/>
    <w:rsid w:val="0078243D"/>
    <w:rsid w:val="00782B9C"/>
    <w:rsid w:val="00782D8A"/>
    <w:rsid w:val="00783171"/>
    <w:rsid w:val="00783315"/>
    <w:rsid w:val="007833C3"/>
    <w:rsid w:val="007837BE"/>
    <w:rsid w:val="0078380D"/>
    <w:rsid w:val="00783BB5"/>
    <w:rsid w:val="007842FE"/>
    <w:rsid w:val="00784702"/>
    <w:rsid w:val="007848B8"/>
    <w:rsid w:val="00784C31"/>
    <w:rsid w:val="00784E6D"/>
    <w:rsid w:val="00784EA1"/>
    <w:rsid w:val="00784FC2"/>
    <w:rsid w:val="00784FC7"/>
    <w:rsid w:val="0078606D"/>
    <w:rsid w:val="007861D1"/>
    <w:rsid w:val="00786272"/>
    <w:rsid w:val="007864B2"/>
    <w:rsid w:val="00786620"/>
    <w:rsid w:val="007868B7"/>
    <w:rsid w:val="00786BC0"/>
    <w:rsid w:val="0078756D"/>
    <w:rsid w:val="00787736"/>
    <w:rsid w:val="007878F1"/>
    <w:rsid w:val="00787977"/>
    <w:rsid w:val="00787A55"/>
    <w:rsid w:val="00787FF1"/>
    <w:rsid w:val="0079051B"/>
    <w:rsid w:val="00790E21"/>
    <w:rsid w:val="007916D2"/>
    <w:rsid w:val="00791ADE"/>
    <w:rsid w:val="00791BEA"/>
    <w:rsid w:val="00791FB5"/>
    <w:rsid w:val="007926B7"/>
    <w:rsid w:val="00792DB2"/>
    <w:rsid w:val="00792ECC"/>
    <w:rsid w:val="00792F7F"/>
    <w:rsid w:val="00792FCC"/>
    <w:rsid w:val="007939C7"/>
    <w:rsid w:val="00793F70"/>
    <w:rsid w:val="007947FB"/>
    <w:rsid w:val="007953DC"/>
    <w:rsid w:val="0079541B"/>
    <w:rsid w:val="007954AC"/>
    <w:rsid w:val="00795760"/>
    <w:rsid w:val="0079601B"/>
    <w:rsid w:val="007962E1"/>
    <w:rsid w:val="00796504"/>
    <w:rsid w:val="0079663F"/>
    <w:rsid w:val="007968C9"/>
    <w:rsid w:val="00796F91"/>
    <w:rsid w:val="00797DAA"/>
    <w:rsid w:val="00797DDD"/>
    <w:rsid w:val="00797E01"/>
    <w:rsid w:val="00797FCF"/>
    <w:rsid w:val="007A0616"/>
    <w:rsid w:val="007A0AC7"/>
    <w:rsid w:val="007A0DAC"/>
    <w:rsid w:val="007A0F46"/>
    <w:rsid w:val="007A0F6B"/>
    <w:rsid w:val="007A1189"/>
    <w:rsid w:val="007A1191"/>
    <w:rsid w:val="007A130A"/>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1AB"/>
    <w:rsid w:val="007A5288"/>
    <w:rsid w:val="007A618D"/>
    <w:rsid w:val="007A6333"/>
    <w:rsid w:val="007A6477"/>
    <w:rsid w:val="007A6501"/>
    <w:rsid w:val="007A6909"/>
    <w:rsid w:val="007A6DE7"/>
    <w:rsid w:val="007A75A3"/>
    <w:rsid w:val="007A7A14"/>
    <w:rsid w:val="007A7EA2"/>
    <w:rsid w:val="007B0253"/>
    <w:rsid w:val="007B073B"/>
    <w:rsid w:val="007B0865"/>
    <w:rsid w:val="007B09ED"/>
    <w:rsid w:val="007B0B92"/>
    <w:rsid w:val="007B0F0D"/>
    <w:rsid w:val="007B1061"/>
    <w:rsid w:val="007B11D2"/>
    <w:rsid w:val="007B14A8"/>
    <w:rsid w:val="007B1C2D"/>
    <w:rsid w:val="007B1F9A"/>
    <w:rsid w:val="007B21A9"/>
    <w:rsid w:val="007B2638"/>
    <w:rsid w:val="007B314C"/>
    <w:rsid w:val="007B31BD"/>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880"/>
    <w:rsid w:val="007C0BD2"/>
    <w:rsid w:val="007C0F3A"/>
    <w:rsid w:val="007C1065"/>
    <w:rsid w:val="007C1357"/>
    <w:rsid w:val="007C140F"/>
    <w:rsid w:val="007C1537"/>
    <w:rsid w:val="007C16D7"/>
    <w:rsid w:val="007C1B89"/>
    <w:rsid w:val="007C1B94"/>
    <w:rsid w:val="007C1FB5"/>
    <w:rsid w:val="007C286E"/>
    <w:rsid w:val="007C2A39"/>
    <w:rsid w:val="007C2BCA"/>
    <w:rsid w:val="007C3C25"/>
    <w:rsid w:val="007C3CFA"/>
    <w:rsid w:val="007C3D88"/>
    <w:rsid w:val="007C3EA6"/>
    <w:rsid w:val="007C3F14"/>
    <w:rsid w:val="007C45C1"/>
    <w:rsid w:val="007C460F"/>
    <w:rsid w:val="007C49C4"/>
    <w:rsid w:val="007C508D"/>
    <w:rsid w:val="007C515A"/>
    <w:rsid w:val="007C52ED"/>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A3E"/>
    <w:rsid w:val="007C7AD2"/>
    <w:rsid w:val="007C7C7F"/>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146"/>
    <w:rsid w:val="007D4422"/>
    <w:rsid w:val="007D47E5"/>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2FC"/>
    <w:rsid w:val="007E64DA"/>
    <w:rsid w:val="007E666B"/>
    <w:rsid w:val="007E6735"/>
    <w:rsid w:val="007E67F4"/>
    <w:rsid w:val="007E6EF1"/>
    <w:rsid w:val="007E7B2B"/>
    <w:rsid w:val="007E7CBA"/>
    <w:rsid w:val="007F04F4"/>
    <w:rsid w:val="007F05E0"/>
    <w:rsid w:val="007F0B77"/>
    <w:rsid w:val="007F0DD3"/>
    <w:rsid w:val="007F14D7"/>
    <w:rsid w:val="007F18C0"/>
    <w:rsid w:val="007F1A3E"/>
    <w:rsid w:val="007F1B0F"/>
    <w:rsid w:val="007F1E6C"/>
    <w:rsid w:val="007F1F12"/>
    <w:rsid w:val="007F22A5"/>
    <w:rsid w:val="007F2648"/>
    <w:rsid w:val="007F2847"/>
    <w:rsid w:val="007F2DBB"/>
    <w:rsid w:val="007F2ED4"/>
    <w:rsid w:val="007F3564"/>
    <w:rsid w:val="007F39B0"/>
    <w:rsid w:val="007F3C69"/>
    <w:rsid w:val="007F3F3F"/>
    <w:rsid w:val="007F3FB0"/>
    <w:rsid w:val="007F43A9"/>
    <w:rsid w:val="007F5608"/>
    <w:rsid w:val="007F5874"/>
    <w:rsid w:val="007F5D4A"/>
    <w:rsid w:val="007F62F7"/>
    <w:rsid w:val="007F6562"/>
    <w:rsid w:val="007F65F2"/>
    <w:rsid w:val="007F6BB0"/>
    <w:rsid w:val="007F6C1B"/>
    <w:rsid w:val="007F6E04"/>
    <w:rsid w:val="007F70D6"/>
    <w:rsid w:val="007F7655"/>
    <w:rsid w:val="007F7864"/>
    <w:rsid w:val="007F795B"/>
    <w:rsid w:val="007F7AF9"/>
    <w:rsid w:val="007F7B6D"/>
    <w:rsid w:val="007F7C07"/>
    <w:rsid w:val="007F7C2F"/>
    <w:rsid w:val="007F7D2A"/>
    <w:rsid w:val="00800104"/>
    <w:rsid w:val="00800184"/>
    <w:rsid w:val="008004B6"/>
    <w:rsid w:val="00800994"/>
    <w:rsid w:val="00800D5F"/>
    <w:rsid w:val="008010BF"/>
    <w:rsid w:val="00801216"/>
    <w:rsid w:val="008013B2"/>
    <w:rsid w:val="008013B8"/>
    <w:rsid w:val="00801703"/>
    <w:rsid w:val="0080179D"/>
    <w:rsid w:val="00801813"/>
    <w:rsid w:val="00801838"/>
    <w:rsid w:val="00801D65"/>
    <w:rsid w:val="00801E41"/>
    <w:rsid w:val="00801E8E"/>
    <w:rsid w:val="00801FBC"/>
    <w:rsid w:val="00802410"/>
    <w:rsid w:val="008027A4"/>
    <w:rsid w:val="00802841"/>
    <w:rsid w:val="00803547"/>
    <w:rsid w:val="00803A19"/>
    <w:rsid w:val="00803E2E"/>
    <w:rsid w:val="00803FAA"/>
    <w:rsid w:val="008041E1"/>
    <w:rsid w:val="00804867"/>
    <w:rsid w:val="0080487F"/>
    <w:rsid w:val="00804A1D"/>
    <w:rsid w:val="00804B2F"/>
    <w:rsid w:val="00804C4C"/>
    <w:rsid w:val="0080623D"/>
    <w:rsid w:val="0080638C"/>
    <w:rsid w:val="00806979"/>
    <w:rsid w:val="0080699F"/>
    <w:rsid w:val="00806BBA"/>
    <w:rsid w:val="00806D29"/>
    <w:rsid w:val="0080729C"/>
    <w:rsid w:val="00807540"/>
    <w:rsid w:val="0080770D"/>
    <w:rsid w:val="008078EA"/>
    <w:rsid w:val="00807D14"/>
    <w:rsid w:val="00807D28"/>
    <w:rsid w:val="00807D5E"/>
    <w:rsid w:val="00807E1B"/>
    <w:rsid w:val="0081012C"/>
    <w:rsid w:val="00810BAA"/>
    <w:rsid w:val="00810C37"/>
    <w:rsid w:val="00810C3E"/>
    <w:rsid w:val="00810DE9"/>
    <w:rsid w:val="00810EAE"/>
    <w:rsid w:val="00811036"/>
    <w:rsid w:val="00811EF6"/>
    <w:rsid w:val="00812204"/>
    <w:rsid w:val="008123D5"/>
    <w:rsid w:val="008124FE"/>
    <w:rsid w:val="008127B0"/>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17F79"/>
    <w:rsid w:val="00820DF1"/>
    <w:rsid w:val="00821036"/>
    <w:rsid w:val="0082172C"/>
    <w:rsid w:val="008225A2"/>
    <w:rsid w:val="00822FF9"/>
    <w:rsid w:val="00823335"/>
    <w:rsid w:val="008237B2"/>
    <w:rsid w:val="00823D4A"/>
    <w:rsid w:val="00823F61"/>
    <w:rsid w:val="0082449E"/>
    <w:rsid w:val="0082483B"/>
    <w:rsid w:val="008249FF"/>
    <w:rsid w:val="008251EC"/>
    <w:rsid w:val="00825DD4"/>
    <w:rsid w:val="00826187"/>
    <w:rsid w:val="00826204"/>
    <w:rsid w:val="00826D90"/>
    <w:rsid w:val="00827015"/>
    <w:rsid w:val="00827109"/>
    <w:rsid w:val="00827241"/>
    <w:rsid w:val="00827373"/>
    <w:rsid w:val="00827648"/>
    <w:rsid w:val="00827A41"/>
    <w:rsid w:val="00827AF3"/>
    <w:rsid w:val="00827C6D"/>
    <w:rsid w:val="00827CA7"/>
    <w:rsid w:val="0083056F"/>
    <w:rsid w:val="00830F16"/>
    <w:rsid w:val="0083101B"/>
    <w:rsid w:val="00831023"/>
    <w:rsid w:val="00831198"/>
    <w:rsid w:val="008314BC"/>
    <w:rsid w:val="00831AB4"/>
    <w:rsid w:val="00832142"/>
    <w:rsid w:val="00832C18"/>
    <w:rsid w:val="00832CAF"/>
    <w:rsid w:val="00832FF7"/>
    <w:rsid w:val="0083302B"/>
    <w:rsid w:val="008330AE"/>
    <w:rsid w:val="008330DB"/>
    <w:rsid w:val="00833EF5"/>
    <w:rsid w:val="0083417A"/>
    <w:rsid w:val="00834512"/>
    <w:rsid w:val="00834569"/>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37827"/>
    <w:rsid w:val="008401C3"/>
    <w:rsid w:val="008403BA"/>
    <w:rsid w:val="008404D7"/>
    <w:rsid w:val="00840631"/>
    <w:rsid w:val="00840634"/>
    <w:rsid w:val="00840A68"/>
    <w:rsid w:val="00840A83"/>
    <w:rsid w:val="00840D46"/>
    <w:rsid w:val="008412EA"/>
    <w:rsid w:val="008412EB"/>
    <w:rsid w:val="00841573"/>
    <w:rsid w:val="008419A1"/>
    <w:rsid w:val="00841EB3"/>
    <w:rsid w:val="00842061"/>
    <w:rsid w:val="00842A0B"/>
    <w:rsid w:val="00842DB7"/>
    <w:rsid w:val="008430CD"/>
    <w:rsid w:val="00843388"/>
    <w:rsid w:val="0084351C"/>
    <w:rsid w:val="00843613"/>
    <w:rsid w:val="008436D3"/>
    <w:rsid w:val="0084387F"/>
    <w:rsid w:val="008439C8"/>
    <w:rsid w:val="00843AFD"/>
    <w:rsid w:val="008444F8"/>
    <w:rsid w:val="00844750"/>
    <w:rsid w:val="00844CFA"/>
    <w:rsid w:val="00844E0F"/>
    <w:rsid w:val="008454E4"/>
    <w:rsid w:val="00845F51"/>
    <w:rsid w:val="00845F5B"/>
    <w:rsid w:val="00845F6D"/>
    <w:rsid w:val="00846106"/>
    <w:rsid w:val="008462E7"/>
    <w:rsid w:val="00846467"/>
    <w:rsid w:val="00846CE8"/>
    <w:rsid w:val="008473EE"/>
    <w:rsid w:val="008477E1"/>
    <w:rsid w:val="00847991"/>
    <w:rsid w:val="00847C4E"/>
    <w:rsid w:val="00850060"/>
    <w:rsid w:val="00850174"/>
    <w:rsid w:val="00850608"/>
    <w:rsid w:val="00850A70"/>
    <w:rsid w:val="00850AEF"/>
    <w:rsid w:val="00851076"/>
    <w:rsid w:val="008511B7"/>
    <w:rsid w:val="0085130C"/>
    <w:rsid w:val="008519A8"/>
    <w:rsid w:val="00851B22"/>
    <w:rsid w:val="008521C5"/>
    <w:rsid w:val="00852338"/>
    <w:rsid w:val="00852A18"/>
    <w:rsid w:val="00852C6E"/>
    <w:rsid w:val="00852F3B"/>
    <w:rsid w:val="00853114"/>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03C"/>
    <w:rsid w:val="0085722A"/>
    <w:rsid w:val="008577BE"/>
    <w:rsid w:val="008577F6"/>
    <w:rsid w:val="00857C34"/>
    <w:rsid w:val="00860315"/>
    <w:rsid w:val="0086037F"/>
    <w:rsid w:val="008611E2"/>
    <w:rsid w:val="00861651"/>
    <w:rsid w:val="00861B41"/>
    <w:rsid w:val="00861CC6"/>
    <w:rsid w:val="00861D65"/>
    <w:rsid w:val="00861DA1"/>
    <w:rsid w:val="008620C2"/>
    <w:rsid w:val="00862173"/>
    <w:rsid w:val="00862246"/>
    <w:rsid w:val="0086226B"/>
    <w:rsid w:val="00862290"/>
    <w:rsid w:val="008626B0"/>
    <w:rsid w:val="00862988"/>
    <w:rsid w:val="00863479"/>
    <w:rsid w:val="00863AA0"/>
    <w:rsid w:val="008640B9"/>
    <w:rsid w:val="008647F9"/>
    <w:rsid w:val="00864A9F"/>
    <w:rsid w:val="00864E82"/>
    <w:rsid w:val="008650AB"/>
    <w:rsid w:val="00865696"/>
    <w:rsid w:val="00865D4C"/>
    <w:rsid w:val="00865DE1"/>
    <w:rsid w:val="00866453"/>
    <w:rsid w:val="00866781"/>
    <w:rsid w:val="00867F66"/>
    <w:rsid w:val="00870018"/>
    <w:rsid w:val="008703C4"/>
    <w:rsid w:val="008703F9"/>
    <w:rsid w:val="00870793"/>
    <w:rsid w:val="00870A1C"/>
    <w:rsid w:val="00870C0F"/>
    <w:rsid w:val="00870E13"/>
    <w:rsid w:val="00871029"/>
    <w:rsid w:val="00871096"/>
    <w:rsid w:val="008710A1"/>
    <w:rsid w:val="008710EF"/>
    <w:rsid w:val="00871171"/>
    <w:rsid w:val="008712B8"/>
    <w:rsid w:val="0087182E"/>
    <w:rsid w:val="00871CDF"/>
    <w:rsid w:val="00871D14"/>
    <w:rsid w:val="0087229F"/>
    <w:rsid w:val="008722B0"/>
    <w:rsid w:val="0087250F"/>
    <w:rsid w:val="008725AD"/>
    <w:rsid w:val="008726A0"/>
    <w:rsid w:val="00872AE1"/>
    <w:rsid w:val="00873422"/>
    <w:rsid w:val="008734E7"/>
    <w:rsid w:val="00873BF0"/>
    <w:rsid w:val="00873CF2"/>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AC7"/>
    <w:rsid w:val="00876B9D"/>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12C"/>
    <w:rsid w:val="00881643"/>
    <w:rsid w:val="00881842"/>
    <w:rsid w:val="00881F28"/>
    <w:rsid w:val="0088261A"/>
    <w:rsid w:val="00882881"/>
    <w:rsid w:val="00882BB1"/>
    <w:rsid w:val="00882C1C"/>
    <w:rsid w:val="00882DCF"/>
    <w:rsid w:val="00883004"/>
    <w:rsid w:val="0088366F"/>
    <w:rsid w:val="00883D18"/>
    <w:rsid w:val="00883ED6"/>
    <w:rsid w:val="00883F46"/>
    <w:rsid w:val="00883F8F"/>
    <w:rsid w:val="00884255"/>
    <w:rsid w:val="0088425B"/>
    <w:rsid w:val="0088441C"/>
    <w:rsid w:val="00884B7A"/>
    <w:rsid w:val="0088579F"/>
    <w:rsid w:val="0088599D"/>
    <w:rsid w:val="00885D5D"/>
    <w:rsid w:val="00885E7D"/>
    <w:rsid w:val="00885F46"/>
    <w:rsid w:val="00886116"/>
    <w:rsid w:val="00886211"/>
    <w:rsid w:val="0088651F"/>
    <w:rsid w:val="00886C56"/>
    <w:rsid w:val="00886D72"/>
    <w:rsid w:val="00887771"/>
    <w:rsid w:val="00887A19"/>
    <w:rsid w:val="00887A92"/>
    <w:rsid w:val="00887DAB"/>
    <w:rsid w:val="0089035C"/>
    <w:rsid w:val="008907B2"/>
    <w:rsid w:val="008908CA"/>
    <w:rsid w:val="00890B03"/>
    <w:rsid w:val="00890BCD"/>
    <w:rsid w:val="00890F04"/>
    <w:rsid w:val="00890F2B"/>
    <w:rsid w:val="008911A2"/>
    <w:rsid w:val="00891A5E"/>
    <w:rsid w:val="00891B71"/>
    <w:rsid w:val="00891F63"/>
    <w:rsid w:val="008922DC"/>
    <w:rsid w:val="008922DF"/>
    <w:rsid w:val="008929F7"/>
    <w:rsid w:val="00893024"/>
    <w:rsid w:val="00893630"/>
    <w:rsid w:val="00893723"/>
    <w:rsid w:val="008939C0"/>
    <w:rsid w:val="00893B3B"/>
    <w:rsid w:val="00894304"/>
    <w:rsid w:val="00895243"/>
    <w:rsid w:val="00895288"/>
    <w:rsid w:val="00895461"/>
    <w:rsid w:val="00895A0C"/>
    <w:rsid w:val="0089654E"/>
    <w:rsid w:val="00896A6F"/>
    <w:rsid w:val="00896D10"/>
    <w:rsid w:val="00896DF5"/>
    <w:rsid w:val="008978F1"/>
    <w:rsid w:val="00897EFC"/>
    <w:rsid w:val="008A0173"/>
    <w:rsid w:val="008A0339"/>
    <w:rsid w:val="008A0364"/>
    <w:rsid w:val="008A03A0"/>
    <w:rsid w:val="008A0473"/>
    <w:rsid w:val="008A04C7"/>
    <w:rsid w:val="008A0627"/>
    <w:rsid w:val="008A0D4A"/>
    <w:rsid w:val="008A111D"/>
    <w:rsid w:val="008A1706"/>
    <w:rsid w:val="008A197B"/>
    <w:rsid w:val="008A1A82"/>
    <w:rsid w:val="008A1AC3"/>
    <w:rsid w:val="008A1C65"/>
    <w:rsid w:val="008A1C6C"/>
    <w:rsid w:val="008A1C7D"/>
    <w:rsid w:val="008A1EA1"/>
    <w:rsid w:val="008A24BD"/>
    <w:rsid w:val="008A2AAE"/>
    <w:rsid w:val="008A2F0E"/>
    <w:rsid w:val="008A2F26"/>
    <w:rsid w:val="008A2F9B"/>
    <w:rsid w:val="008A327A"/>
    <w:rsid w:val="008A3623"/>
    <w:rsid w:val="008A36ED"/>
    <w:rsid w:val="008A3729"/>
    <w:rsid w:val="008A3898"/>
    <w:rsid w:val="008A3995"/>
    <w:rsid w:val="008A3FB5"/>
    <w:rsid w:val="008A42D8"/>
    <w:rsid w:val="008A457F"/>
    <w:rsid w:val="008A4827"/>
    <w:rsid w:val="008A53C3"/>
    <w:rsid w:val="008A5784"/>
    <w:rsid w:val="008A58C7"/>
    <w:rsid w:val="008A59E9"/>
    <w:rsid w:val="008A5DE1"/>
    <w:rsid w:val="008A631F"/>
    <w:rsid w:val="008A668F"/>
    <w:rsid w:val="008A6AE0"/>
    <w:rsid w:val="008A7285"/>
    <w:rsid w:val="008A72A4"/>
    <w:rsid w:val="008A7311"/>
    <w:rsid w:val="008A73E8"/>
    <w:rsid w:val="008A758D"/>
    <w:rsid w:val="008A75A2"/>
    <w:rsid w:val="008A75C5"/>
    <w:rsid w:val="008A7669"/>
    <w:rsid w:val="008A7819"/>
    <w:rsid w:val="008A7BEA"/>
    <w:rsid w:val="008A7C09"/>
    <w:rsid w:val="008A7CE5"/>
    <w:rsid w:val="008B01A2"/>
    <w:rsid w:val="008B068E"/>
    <w:rsid w:val="008B097E"/>
    <w:rsid w:val="008B0A66"/>
    <w:rsid w:val="008B0B3E"/>
    <w:rsid w:val="008B0C49"/>
    <w:rsid w:val="008B0CD0"/>
    <w:rsid w:val="008B0E6F"/>
    <w:rsid w:val="008B0FE8"/>
    <w:rsid w:val="008B1296"/>
    <w:rsid w:val="008B130E"/>
    <w:rsid w:val="008B14E3"/>
    <w:rsid w:val="008B1651"/>
    <w:rsid w:val="008B175A"/>
    <w:rsid w:val="008B1EFF"/>
    <w:rsid w:val="008B1FEC"/>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E97"/>
    <w:rsid w:val="008B4F28"/>
    <w:rsid w:val="008B4F71"/>
    <w:rsid w:val="008B4F8A"/>
    <w:rsid w:val="008B535C"/>
    <w:rsid w:val="008B5399"/>
    <w:rsid w:val="008B5577"/>
    <w:rsid w:val="008B58AE"/>
    <w:rsid w:val="008B5BD5"/>
    <w:rsid w:val="008B60E9"/>
    <w:rsid w:val="008B60ED"/>
    <w:rsid w:val="008B66D1"/>
    <w:rsid w:val="008B68DD"/>
    <w:rsid w:val="008B6904"/>
    <w:rsid w:val="008B6E5C"/>
    <w:rsid w:val="008B7394"/>
    <w:rsid w:val="008B766A"/>
    <w:rsid w:val="008B7919"/>
    <w:rsid w:val="008B7A0E"/>
    <w:rsid w:val="008C01D2"/>
    <w:rsid w:val="008C04BA"/>
    <w:rsid w:val="008C0FB9"/>
    <w:rsid w:val="008C2426"/>
    <w:rsid w:val="008C2453"/>
    <w:rsid w:val="008C26B4"/>
    <w:rsid w:val="008C28BA"/>
    <w:rsid w:val="008C3240"/>
    <w:rsid w:val="008C3519"/>
    <w:rsid w:val="008C3796"/>
    <w:rsid w:val="008C380A"/>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3208"/>
    <w:rsid w:val="008D32F0"/>
    <w:rsid w:val="008D35BC"/>
    <w:rsid w:val="008D3BDC"/>
    <w:rsid w:val="008D3CEE"/>
    <w:rsid w:val="008D3F21"/>
    <w:rsid w:val="008D4277"/>
    <w:rsid w:val="008D453F"/>
    <w:rsid w:val="008D469A"/>
    <w:rsid w:val="008D4CA7"/>
    <w:rsid w:val="008D508F"/>
    <w:rsid w:val="008D538D"/>
    <w:rsid w:val="008D592F"/>
    <w:rsid w:val="008D5F10"/>
    <w:rsid w:val="008D5FCD"/>
    <w:rsid w:val="008D6684"/>
    <w:rsid w:val="008D6733"/>
    <w:rsid w:val="008D6A69"/>
    <w:rsid w:val="008D6F90"/>
    <w:rsid w:val="008D72A4"/>
    <w:rsid w:val="008D7378"/>
    <w:rsid w:val="008D7554"/>
    <w:rsid w:val="008D7615"/>
    <w:rsid w:val="008D76A0"/>
    <w:rsid w:val="008D78C3"/>
    <w:rsid w:val="008D7BCD"/>
    <w:rsid w:val="008D7D1C"/>
    <w:rsid w:val="008D7DEB"/>
    <w:rsid w:val="008E0054"/>
    <w:rsid w:val="008E037E"/>
    <w:rsid w:val="008E03C6"/>
    <w:rsid w:val="008E04B5"/>
    <w:rsid w:val="008E0CDD"/>
    <w:rsid w:val="008E0E89"/>
    <w:rsid w:val="008E0E8C"/>
    <w:rsid w:val="008E1217"/>
    <w:rsid w:val="008E1294"/>
    <w:rsid w:val="008E1B76"/>
    <w:rsid w:val="008E1F5D"/>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1FE"/>
    <w:rsid w:val="008E5B5F"/>
    <w:rsid w:val="008E5B80"/>
    <w:rsid w:val="008E5D5A"/>
    <w:rsid w:val="008E5E29"/>
    <w:rsid w:val="008E6333"/>
    <w:rsid w:val="008E63CD"/>
    <w:rsid w:val="008E6718"/>
    <w:rsid w:val="008E6788"/>
    <w:rsid w:val="008E7DB3"/>
    <w:rsid w:val="008F01AB"/>
    <w:rsid w:val="008F0460"/>
    <w:rsid w:val="008F0D27"/>
    <w:rsid w:val="008F0D35"/>
    <w:rsid w:val="008F1CF8"/>
    <w:rsid w:val="008F1F85"/>
    <w:rsid w:val="008F2201"/>
    <w:rsid w:val="008F2369"/>
    <w:rsid w:val="008F2595"/>
    <w:rsid w:val="008F2716"/>
    <w:rsid w:val="008F27E7"/>
    <w:rsid w:val="008F2B4B"/>
    <w:rsid w:val="008F2CB6"/>
    <w:rsid w:val="008F3C54"/>
    <w:rsid w:val="008F3D2D"/>
    <w:rsid w:val="008F3D7C"/>
    <w:rsid w:val="008F3DC9"/>
    <w:rsid w:val="008F4107"/>
    <w:rsid w:val="008F473A"/>
    <w:rsid w:val="008F4786"/>
    <w:rsid w:val="008F4BFE"/>
    <w:rsid w:val="008F4E3F"/>
    <w:rsid w:val="008F5184"/>
    <w:rsid w:val="008F52BC"/>
    <w:rsid w:val="008F57BF"/>
    <w:rsid w:val="008F595E"/>
    <w:rsid w:val="008F5AA2"/>
    <w:rsid w:val="008F6188"/>
    <w:rsid w:val="008F6649"/>
    <w:rsid w:val="008F6CD0"/>
    <w:rsid w:val="008F6CD1"/>
    <w:rsid w:val="008F7BD6"/>
    <w:rsid w:val="008F7CC3"/>
    <w:rsid w:val="008F7CEF"/>
    <w:rsid w:val="009000FD"/>
    <w:rsid w:val="009003DA"/>
    <w:rsid w:val="00900DDE"/>
    <w:rsid w:val="00900DF1"/>
    <w:rsid w:val="0090108C"/>
    <w:rsid w:val="0090173C"/>
    <w:rsid w:val="00901845"/>
    <w:rsid w:val="009018D3"/>
    <w:rsid w:val="00901926"/>
    <w:rsid w:val="009022BC"/>
    <w:rsid w:val="0090255A"/>
    <w:rsid w:val="00902734"/>
    <w:rsid w:val="00902997"/>
    <w:rsid w:val="009029A6"/>
    <w:rsid w:val="00902D42"/>
    <w:rsid w:val="00902F77"/>
    <w:rsid w:val="0090300D"/>
    <w:rsid w:val="00903281"/>
    <w:rsid w:val="009032CC"/>
    <w:rsid w:val="009032F7"/>
    <w:rsid w:val="009036A5"/>
    <w:rsid w:val="00903F59"/>
    <w:rsid w:val="0090411E"/>
    <w:rsid w:val="009045C7"/>
    <w:rsid w:val="0090480E"/>
    <w:rsid w:val="00904A52"/>
    <w:rsid w:val="00904A62"/>
    <w:rsid w:val="00904B1A"/>
    <w:rsid w:val="00904B6D"/>
    <w:rsid w:val="00904E1D"/>
    <w:rsid w:val="00905A06"/>
    <w:rsid w:val="00905E2D"/>
    <w:rsid w:val="00906100"/>
    <w:rsid w:val="009064E0"/>
    <w:rsid w:val="009067B8"/>
    <w:rsid w:val="00906CA1"/>
    <w:rsid w:val="00906D52"/>
    <w:rsid w:val="00906EED"/>
    <w:rsid w:val="00907071"/>
    <w:rsid w:val="0090715C"/>
    <w:rsid w:val="009100AE"/>
    <w:rsid w:val="00910178"/>
    <w:rsid w:val="009108A7"/>
    <w:rsid w:val="00910A24"/>
    <w:rsid w:val="00910BA7"/>
    <w:rsid w:val="00910ED6"/>
    <w:rsid w:val="00911E1A"/>
    <w:rsid w:val="009120E2"/>
    <w:rsid w:val="009123B9"/>
    <w:rsid w:val="0091272E"/>
    <w:rsid w:val="00912DED"/>
    <w:rsid w:val="009131D7"/>
    <w:rsid w:val="009136E4"/>
    <w:rsid w:val="009138EB"/>
    <w:rsid w:val="00913AEE"/>
    <w:rsid w:val="00913F4C"/>
    <w:rsid w:val="00913FE7"/>
    <w:rsid w:val="0091404B"/>
    <w:rsid w:val="0091423A"/>
    <w:rsid w:val="00914A5D"/>
    <w:rsid w:val="00914B0F"/>
    <w:rsid w:val="00914B9E"/>
    <w:rsid w:val="00914F86"/>
    <w:rsid w:val="00915032"/>
    <w:rsid w:val="0091537E"/>
    <w:rsid w:val="00915450"/>
    <w:rsid w:val="009154BD"/>
    <w:rsid w:val="0091590D"/>
    <w:rsid w:val="00915DB6"/>
    <w:rsid w:val="00915F76"/>
    <w:rsid w:val="0091610F"/>
    <w:rsid w:val="009161BA"/>
    <w:rsid w:val="00916827"/>
    <w:rsid w:val="00916ACC"/>
    <w:rsid w:val="009170CE"/>
    <w:rsid w:val="009171B7"/>
    <w:rsid w:val="009200D2"/>
    <w:rsid w:val="00920B31"/>
    <w:rsid w:val="00920D27"/>
    <w:rsid w:val="00920FE4"/>
    <w:rsid w:val="00921140"/>
    <w:rsid w:val="009216BF"/>
    <w:rsid w:val="009218D2"/>
    <w:rsid w:val="00921A74"/>
    <w:rsid w:val="00921C9F"/>
    <w:rsid w:val="00921ED5"/>
    <w:rsid w:val="00921FA1"/>
    <w:rsid w:val="009223E2"/>
    <w:rsid w:val="009223FC"/>
    <w:rsid w:val="009225B6"/>
    <w:rsid w:val="0092286C"/>
    <w:rsid w:val="00922D55"/>
    <w:rsid w:val="00922ECA"/>
    <w:rsid w:val="00923151"/>
    <w:rsid w:val="009239D8"/>
    <w:rsid w:val="00923ABA"/>
    <w:rsid w:val="00924108"/>
    <w:rsid w:val="0092434B"/>
    <w:rsid w:val="009246FC"/>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6DBC"/>
    <w:rsid w:val="00927060"/>
    <w:rsid w:val="00927211"/>
    <w:rsid w:val="00927752"/>
    <w:rsid w:val="009300EE"/>
    <w:rsid w:val="00930305"/>
    <w:rsid w:val="0093063D"/>
    <w:rsid w:val="00930BEA"/>
    <w:rsid w:val="00930C4C"/>
    <w:rsid w:val="0093135E"/>
    <w:rsid w:val="0093195D"/>
    <w:rsid w:val="00931C1F"/>
    <w:rsid w:val="00932109"/>
    <w:rsid w:val="009321BB"/>
    <w:rsid w:val="009322AC"/>
    <w:rsid w:val="009324B1"/>
    <w:rsid w:val="009327B5"/>
    <w:rsid w:val="00932907"/>
    <w:rsid w:val="00932936"/>
    <w:rsid w:val="00932938"/>
    <w:rsid w:val="00932A16"/>
    <w:rsid w:val="00932A20"/>
    <w:rsid w:val="00932C9A"/>
    <w:rsid w:val="00932F0E"/>
    <w:rsid w:val="0093311E"/>
    <w:rsid w:val="0093396F"/>
    <w:rsid w:val="00933C28"/>
    <w:rsid w:val="00933D61"/>
    <w:rsid w:val="00933DE4"/>
    <w:rsid w:val="0093457F"/>
    <w:rsid w:val="00934DEF"/>
    <w:rsid w:val="009355F0"/>
    <w:rsid w:val="00935827"/>
    <w:rsid w:val="00935964"/>
    <w:rsid w:val="00935B52"/>
    <w:rsid w:val="00935E52"/>
    <w:rsid w:val="009363E5"/>
    <w:rsid w:val="00936951"/>
    <w:rsid w:val="00936A90"/>
    <w:rsid w:val="009370A6"/>
    <w:rsid w:val="0093741B"/>
    <w:rsid w:val="00937AC7"/>
    <w:rsid w:val="00937D15"/>
    <w:rsid w:val="009406F4"/>
    <w:rsid w:val="00940A5D"/>
    <w:rsid w:val="00940BCB"/>
    <w:rsid w:val="00940C1B"/>
    <w:rsid w:val="00940D85"/>
    <w:rsid w:val="00940DF4"/>
    <w:rsid w:val="00940F45"/>
    <w:rsid w:val="00940FB5"/>
    <w:rsid w:val="0094148B"/>
    <w:rsid w:val="009419FA"/>
    <w:rsid w:val="00941A1C"/>
    <w:rsid w:val="00941B97"/>
    <w:rsid w:val="00941CE1"/>
    <w:rsid w:val="00941E13"/>
    <w:rsid w:val="00942648"/>
    <w:rsid w:val="00942BB8"/>
    <w:rsid w:val="0094335F"/>
    <w:rsid w:val="00943C02"/>
    <w:rsid w:val="00943D09"/>
    <w:rsid w:val="00944202"/>
    <w:rsid w:val="00944335"/>
    <w:rsid w:val="00944352"/>
    <w:rsid w:val="00944710"/>
    <w:rsid w:val="00944AF4"/>
    <w:rsid w:val="00944D54"/>
    <w:rsid w:val="00944EC4"/>
    <w:rsid w:val="00945337"/>
    <w:rsid w:val="0094541F"/>
    <w:rsid w:val="0094567F"/>
    <w:rsid w:val="009456B1"/>
    <w:rsid w:val="009458EF"/>
    <w:rsid w:val="00945D81"/>
    <w:rsid w:val="00945E49"/>
    <w:rsid w:val="009462D8"/>
    <w:rsid w:val="00946388"/>
    <w:rsid w:val="009469FE"/>
    <w:rsid w:val="009477BE"/>
    <w:rsid w:val="00947A78"/>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245"/>
    <w:rsid w:val="009534C9"/>
    <w:rsid w:val="009537A7"/>
    <w:rsid w:val="00953B1F"/>
    <w:rsid w:val="009542A5"/>
    <w:rsid w:val="009543E7"/>
    <w:rsid w:val="009548C3"/>
    <w:rsid w:val="00954A45"/>
    <w:rsid w:val="00954CF3"/>
    <w:rsid w:val="0095506D"/>
    <w:rsid w:val="009553C4"/>
    <w:rsid w:val="009555E2"/>
    <w:rsid w:val="009557DF"/>
    <w:rsid w:val="00955A2E"/>
    <w:rsid w:val="00956101"/>
    <w:rsid w:val="00956526"/>
    <w:rsid w:val="009566E4"/>
    <w:rsid w:val="00957060"/>
    <w:rsid w:val="009570D7"/>
    <w:rsid w:val="0095719B"/>
    <w:rsid w:val="009571E6"/>
    <w:rsid w:val="00957487"/>
    <w:rsid w:val="0095771D"/>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3D8A"/>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98A"/>
    <w:rsid w:val="009729FE"/>
    <w:rsid w:val="00972A0B"/>
    <w:rsid w:val="00972BB7"/>
    <w:rsid w:val="00972BC5"/>
    <w:rsid w:val="00972C06"/>
    <w:rsid w:val="00972EAB"/>
    <w:rsid w:val="00972F4C"/>
    <w:rsid w:val="00972FEB"/>
    <w:rsid w:val="00973257"/>
    <w:rsid w:val="0097328F"/>
    <w:rsid w:val="009734DE"/>
    <w:rsid w:val="0097383E"/>
    <w:rsid w:val="009738E5"/>
    <w:rsid w:val="009739F8"/>
    <w:rsid w:val="00973F29"/>
    <w:rsid w:val="00974013"/>
    <w:rsid w:val="00974182"/>
    <w:rsid w:val="009744FF"/>
    <w:rsid w:val="00974520"/>
    <w:rsid w:val="0097496D"/>
    <w:rsid w:val="00974B0E"/>
    <w:rsid w:val="00974EBD"/>
    <w:rsid w:val="009751BA"/>
    <w:rsid w:val="00975859"/>
    <w:rsid w:val="00975AAE"/>
    <w:rsid w:val="009761A9"/>
    <w:rsid w:val="00976E81"/>
    <w:rsid w:val="00977311"/>
    <w:rsid w:val="009775C2"/>
    <w:rsid w:val="00977852"/>
    <w:rsid w:val="009778AB"/>
    <w:rsid w:val="00977B50"/>
    <w:rsid w:val="009802FE"/>
    <w:rsid w:val="00980403"/>
    <w:rsid w:val="009804CB"/>
    <w:rsid w:val="009809DD"/>
    <w:rsid w:val="00980F14"/>
    <w:rsid w:val="00981350"/>
    <w:rsid w:val="00981374"/>
    <w:rsid w:val="0098172B"/>
    <w:rsid w:val="009817F9"/>
    <w:rsid w:val="0098183B"/>
    <w:rsid w:val="00981F78"/>
    <w:rsid w:val="009822AF"/>
    <w:rsid w:val="009823A3"/>
    <w:rsid w:val="00982AB4"/>
    <w:rsid w:val="00982B3A"/>
    <w:rsid w:val="00982E67"/>
    <w:rsid w:val="00983061"/>
    <w:rsid w:val="00983223"/>
    <w:rsid w:val="009835DB"/>
    <w:rsid w:val="009838CE"/>
    <w:rsid w:val="00983960"/>
    <w:rsid w:val="00983C41"/>
    <w:rsid w:val="00984206"/>
    <w:rsid w:val="0098461E"/>
    <w:rsid w:val="0098510C"/>
    <w:rsid w:val="0098511E"/>
    <w:rsid w:val="009852B3"/>
    <w:rsid w:val="009852F6"/>
    <w:rsid w:val="0098541D"/>
    <w:rsid w:val="00985B5B"/>
    <w:rsid w:val="00985C9A"/>
    <w:rsid w:val="00985CA4"/>
    <w:rsid w:val="00985D90"/>
    <w:rsid w:val="00985F0C"/>
    <w:rsid w:val="00986929"/>
    <w:rsid w:val="00986956"/>
    <w:rsid w:val="009876A0"/>
    <w:rsid w:val="009879B5"/>
    <w:rsid w:val="009879F4"/>
    <w:rsid w:val="00987C3D"/>
    <w:rsid w:val="00987D5B"/>
    <w:rsid w:val="00990A01"/>
    <w:rsid w:val="00990D3B"/>
    <w:rsid w:val="00990DCC"/>
    <w:rsid w:val="009917F3"/>
    <w:rsid w:val="00991932"/>
    <w:rsid w:val="00991F39"/>
    <w:rsid w:val="009921AE"/>
    <w:rsid w:val="00992592"/>
    <w:rsid w:val="00992624"/>
    <w:rsid w:val="009927C4"/>
    <w:rsid w:val="009927F1"/>
    <w:rsid w:val="00992CA5"/>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7AF"/>
    <w:rsid w:val="009979D6"/>
    <w:rsid w:val="00997C80"/>
    <w:rsid w:val="00997CA3"/>
    <w:rsid w:val="00997DCB"/>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944"/>
    <w:rsid w:val="009A29E7"/>
    <w:rsid w:val="009A2B78"/>
    <w:rsid w:val="009A3183"/>
    <w:rsid w:val="009A322F"/>
    <w:rsid w:val="009A34BB"/>
    <w:rsid w:val="009A34F2"/>
    <w:rsid w:val="009A37AC"/>
    <w:rsid w:val="009A38F3"/>
    <w:rsid w:val="009A3AB5"/>
    <w:rsid w:val="009A4C99"/>
    <w:rsid w:val="009A4D6A"/>
    <w:rsid w:val="009A5004"/>
    <w:rsid w:val="009A516A"/>
    <w:rsid w:val="009A528E"/>
    <w:rsid w:val="009A595B"/>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758"/>
    <w:rsid w:val="009B1B81"/>
    <w:rsid w:val="009B1DFF"/>
    <w:rsid w:val="009B22E9"/>
    <w:rsid w:val="009B2353"/>
    <w:rsid w:val="009B2A4A"/>
    <w:rsid w:val="009B2B98"/>
    <w:rsid w:val="009B3221"/>
    <w:rsid w:val="009B32C7"/>
    <w:rsid w:val="009B346F"/>
    <w:rsid w:val="009B3694"/>
    <w:rsid w:val="009B3745"/>
    <w:rsid w:val="009B3C79"/>
    <w:rsid w:val="009B3E77"/>
    <w:rsid w:val="009B3F3C"/>
    <w:rsid w:val="009B4821"/>
    <w:rsid w:val="009B4BED"/>
    <w:rsid w:val="009B4C24"/>
    <w:rsid w:val="009B5821"/>
    <w:rsid w:val="009B59B0"/>
    <w:rsid w:val="009B5A7E"/>
    <w:rsid w:val="009B5CF4"/>
    <w:rsid w:val="009B616B"/>
    <w:rsid w:val="009B61D3"/>
    <w:rsid w:val="009B68AD"/>
    <w:rsid w:val="009B6C13"/>
    <w:rsid w:val="009B6F4A"/>
    <w:rsid w:val="009B75E3"/>
    <w:rsid w:val="009B7AF7"/>
    <w:rsid w:val="009B7BB7"/>
    <w:rsid w:val="009B7FFA"/>
    <w:rsid w:val="009C00EF"/>
    <w:rsid w:val="009C0210"/>
    <w:rsid w:val="009C0896"/>
    <w:rsid w:val="009C0898"/>
    <w:rsid w:val="009C0BC1"/>
    <w:rsid w:val="009C0DBE"/>
    <w:rsid w:val="009C0E79"/>
    <w:rsid w:val="009C10DF"/>
    <w:rsid w:val="009C1518"/>
    <w:rsid w:val="009C1A35"/>
    <w:rsid w:val="009C1B3C"/>
    <w:rsid w:val="009C1D4B"/>
    <w:rsid w:val="009C1E0C"/>
    <w:rsid w:val="009C2791"/>
    <w:rsid w:val="009C281C"/>
    <w:rsid w:val="009C283E"/>
    <w:rsid w:val="009C29E0"/>
    <w:rsid w:val="009C31B7"/>
    <w:rsid w:val="009C3630"/>
    <w:rsid w:val="009C3A87"/>
    <w:rsid w:val="009C3C1E"/>
    <w:rsid w:val="009C3D88"/>
    <w:rsid w:val="009C3EEC"/>
    <w:rsid w:val="009C4074"/>
    <w:rsid w:val="009C520B"/>
    <w:rsid w:val="009C5785"/>
    <w:rsid w:val="009C5874"/>
    <w:rsid w:val="009C5E44"/>
    <w:rsid w:val="009C64A2"/>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720"/>
    <w:rsid w:val="009D079F"/>
    <w:rsid w:val="009D0897"/>
    <w:rsid w:val="009D08B7"/>
    <w:rsid w:val="009D0A1E"/>
    <w:rsid w:val="009D0C84"/>
    <w:rsid w:val="009D0F01"/>
    <w:rsid w:val="009D1D55"/>
    <w:rsid w:val="009D2118"/>
    <w:rsid w:val="009D22EA"/>
    <w:rsid w:val="009D291A"/>
    <w:rsid w:val="009D2A06"/>
    <w:rsid w:val="009D2BEA"/>
    <w:rsid w:val="009D2C43"/>
    <w:rsid w:val="009D31C1"/>
    <w:rsid w:val="009D3256"/>
    <w:rsid w:val="009D3A5A"/>
    <w:rsid w:val="009D3CC0"/>
    <w:rsid w:val="009D3D45"/>
    <w:rsid w:val="009D40DC"/>
    <w:rsid w:val="009D40FF"/>
    <w:rsid w:val="009D422C"/>
    <w:rsid w:val="009D4303"/>
    <w:rsid w:val="009D478C"/>
    <w:rsid w:val="009D49A4"/>
    <w:rsid w:val="009D4A8E"/>
    <w:rsid w:val="009D4DA3"/>
    <w:rsid w:val="009D5D05"/>
    <w:rsid w:val="009D60A4"/>
    <w:rsid w:val="009D610C"/>
    <w:rsid w:val="009D62E7"/>
    <w:rsid w:val="009D688C"/>
    <w:rsid w:val="009D69E5"/>
    <w:rsid w:val="009D6B8A"/>
    <w:rsid w:val="009D6F37"/>
    <w:rsid w:val="009D7470"/>
    <w:rsid w:val="009D75A4"/>
    <w:rsid w:val="009E064A"/>
    <w:rsid w:val="009E0FC3"/>
    <w:rsid w:val="009E11A9"/>
    <w:rsid w:val="009E1544"/>
    <w:rsid w:val="009E176B"/>
    <w:rsid w:val="009E1D4E"/>
    <w:rsid w:val="009E1E13"/>
    <w:rsid w:val="009E1E2D"/>
    <w:rsid w:val="009E1F70"/>
    <w:rsid w:val="009E1FFC"/>
    <w:rsid w:val="009E2F97"/>
    <w:rsid w:val="009E3235"/>
    <w:rsid w:val="009E3790"/>
    <w:rsid w:val="009E3AD5"/>
    <w:rsid w:val="009E3B7E"/>
    <w:rsid w:val="009E40DA"/>
    <w:rsid w:val="009E457F"/>
    <w:rsid w:val="009E53AA"/>
    <w:rsid w:val="009E53D6"/>
    <w:rsid w:val="009E5656"/>
    <w:rsid w:val="009E5AB4"/>
    <w:rsid w:val="009E5B99"/>
    <w:rsid w:val="009E5BCA"/>
    <w:rsid w:val="009E605E"/>
    <w:rsid w:val="009E641D"/>
    <w:rsid w:val="009E644C"/>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D2A"/>
    <w:rsid w:val="009F2E7E"/>
    <w:rsid w:val="009F3A4B"/>
    <w:rsid w:val="009F3FC9"/>
    <w:rsid w:val="009F41E1"/>
    <w:rsid w:val="009F4217"/>
    <w:rsid w:val="009F4375"/>
    <w:rsid w:val="009F4834"/>
    <w:rsid w:val="009F4F05"/>
    <w:rsid w:val="009F5234"/>
    <w:rsid w:val="009F5606"/>
    <w:rsid w:val="009F57FE"/>
    <w:rsid w:val="009F5CA4"/>
    <w:rsid w:val="009F6410"/>
    <w:rsid w:val="009F6457"/>
    <w:rsid w:val="009F64DE"/>
    <w:rsid w:val="009F669B"/>
    <w:rsid w:val="009F66DF"/>
    <w:rsid w:val="009F6810"/>
    <w:rsid w:val="009F6EBA"/>
    <w:rsid w:val="009F709D"/>
    <w:rsid w:val="009F7169"/>
    <w:rsid w:val="009F74AE"/>
    <w:rsid w:val="009F76CB"/>
    <w:rsid w:val="009F7746"/>
    <w:rsid w:val="009F7883"/>
    <w:rsid w:val="009F7B46"/>
    <w:rsid w:val="009F7DDF"/>
    <w:rsid w:val="00A00131"/>
    <w:rsid w:val="00A002F2"/>
    <w:rsid w:val="00A00519"/>
    <w:rsid w:val="00A00F01"/>
    <w:rsid w:val="00A00F35"/>
    <w:rsid w:val="00A01006"/>
    <w:rsid w:val="00A011C6"/>
    <w:rsid w:val="00A01418"/>
    <w:rsid w:val="00A01567"/>
    <w:rsid w:val="00A02183"/>
    <w:rsid w:val="00A0267C"/>
    <w:rsid w:val="00A02B26"/>
    <w:rsid w:val="00A0323C"/>
    <w:rsid w:val="00A03893"/>
    <w:rsid w:val="00A0394B"/>
    <w:rsid w:val="00A040C4"/>
    <w:rsid w:val="00A04541"/>
    <w:rsid w:val="00A047BB"/>
    <w:rsid w:val="00A04846"/>
    <w:rsid w:val="00A04A92"/>
    <w:rsid w:val="00A04C02"/>
    <w:rsid w:val="00A04F19"/>
    <w:rsid w:val="00A05120"/>
    <w:rsid w:val="00A05483"/>
    <w:rsid w:val="00A0559E"/>
    <w:rsid w:val="00A05A1F"/>
    <w:rsid w:val="00A05A70"/>
    <w:rsid w:val="00A05BA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96E"/>
    <w:rsid w:val="00A11ACA"/>
    <w:rsid w:val="00A11AE2"/>
    <w:rsid w:val="00A11E0F"/>
    <w:rsid w:val="00A11FA2"/>
    <w:rsid w:val="00A121EA"/>
    <w:rsid w:val="00A12206"/>
    <w:rsid w:val="00A12301"/>
    <w:rsid w:val="00A12507"/>
    <w:rsid w:val="00A1260C"/>
    <w:rsid w:val="00A12A73"/>
    <w:rsid w:val="00A12BEE"/>
    <w:rsid w:val="00A12C5C"/>
    <w:rsid w:val="00A12D28"/>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0CD5"/>
    <w:rsid w:val="00A2104B"/>
    <w:rsid w:val="00A210E9"/>
    <w:rsid w:val="00A218AE"/>
    <w:rsid w:val="00A21A9D"/>
    <w:rsid w:val="00A21AAA"/>
    <w:rsid w:val="00A21C53"/>
    <w:rsid w:val="00A21E51"/>
    <w:rsid w:val="00A22132"/>
    <w:rsid w:val="00A22207"/>
    <w:rsid w:val="00A224C8"/>
    <w:rsid w:val="00A226BE"/>
    <w:rsid w:val="00A22A06"/>
    <w:rsid w:val="00A22A25"/>
    <w:rsid w:val="00A22AC5"/>
    <w:rsid w:val="00A22D9C"/>
    <w:rsid w:val="00A23162"/>
    <w:rsid w:val="00A2351A"/>
    <w:rsid w:val="00A23921"/>
    <w:rsid w:val="00A23E5C"/>
    <w:rsid w:val="00A24150"/>
    <w:rsid w:val="00A2470A"/>
    <w:rsid w:val="00A2481C"/>
    <w:rsid w:val="00A24CCF"/>
    <w:rsid w:val="00A25A28"/>
    <w:rsid w:val="00A25B4A"/>
    <w:rsid w:val="00A261E4"/>
    <w:rsid w:val="00A26200"/>
    <w:rsid w:val="00A26337"/>
    <w:rsid w:val="00A26883"/>
    <w:rsid w:val="00A26D60"/>
    <w:rsid w:val="00A26E54"/>
    <w:rsid w:val="00A26EE0"/>
    <w:rsid w:val="00A27B45"/>
    <w:rsid w:val="00A27E36"/>
    <w:rsid w:val="00A27F7C"/>
    <w:rsid w:val="00A30082"/>
    <w:rsid w:val="00A3027A"/>
    <w:rsid w:val="00A3072C"/>
    <w:rsid w:val="00A30A50"/>
    <w:rsid w:val="00A30BAE"/>
    <w:rsid w:val="00A313D0"/>
    <w:rsid w:val="00A314A9"/>
    <w:rsid w:val="00A31591"/>
    <w:rsid w:val="00A3170C"/>
    <w:rsid w:val="00A318FF"/>
    <w:rsid w:val="00A31C37"/>
    <w:rsid w:val="00A31E88"/>
    <w:rsid w:val="00A321EE"/>
    <w:rsid w:val="00A32461"/>
    <w:rsid w:val="00A325C2"/>
    <w:rsid w:val="00A325CC"/>
    <w:rsid w:val="00A327E2"/>
    <w:rsid w:val="00A32BFC"/>
    <w:rsid w:val="00A32C37"/>
    <w:rsid w:val="00A32E3C"/>
    <w:rsid w:val="00A33BC8"/>
    <w:rsid w:val="00A33C3D"/>
    <w:rsid w:val="00A33C9E"/>
    <w:rsid w:val="00A34155"/>
    <w:rsid w:val="00A34D39"/>
    <w:rsid w:val="00A35735"/>
    <w:rsid w:val="00A3583A"/>
    <w:rsid w:val="00A35A0B"/>
    <w:rsid w:val="00A35CBB"/>
    <w:rsid w:val="00A36027"/>
    <w:rsid w:val="00A362CB"/>
    <w:rsid w:val="00A36694"/>
    <w:rsid w:val="00A36975"/>
    <w:rsid w:val="00A36C35"/>
    <w:rsid w:val="00A3747D"/>
    <w:rsid w:val="00A377EC"/>
    <w:rsid w:val="00A37922"/>
    <w:rsid w:val="00A37A35"/>
    <w:rsid w:val="00A37A59"/>
    <w:rsid w:val="00A37A8E"/>
    <w:rsid w:val="00A37AD5"/>
    <w:rsid w:val="00A37E9D"/>
    <w:rsid w:val="00A4039E"/>
    <w:rsid w:val="00A40531"/>
    <w:rsid w:val="00A40889"/>
    <w:rsid w:val="00A41009"/>
    <w:rsid w:val="00A41179"/>
    <w:rsid w:val="00A41263"/>
    <w:rsid w:val="00A413EB"/>
    <w:rsid w:val="00A41772"/>
    <w:rsid w:val="00A418E6"/>
    <w:rsid w:val="00A41A40"/>
    <w:rsid w:val="00A41CA0"/>
    <w:rsid w:val="00A42659"/>
    <w:rsid w:val="00A42721"/>
    <w:rsid w:val="00A42897"/>
    <w:rsid w:val="00A429DE"/>
    <w:rsid w:val="00A42B40"/>
    <w:rsid w:val="00A42B8A"/>
    <w:rsid w:val="00A43383"/>
    <w:rsid w:val="00A4339C"/>
    <w:rsid w:val="00A4449D"/>
    <w:rsid w:val="00A44530"/>
    <w:rsid w:val="00A44882"/>
    <w:rsid w:val="00A44AA5"/>
    <w:rsid w:val="00A44E28"/>
    <w:rsid w:val="00A454AC"/>
    <w:rsid w:val="00A4570E"/>
    <w:rsid w:val="00A45A3B"/>
    <w:rsid w:val="00A46395"/>
    <w:rsid w:val="00A46A08"/>
    <w:rsid w:val="00A46FAD"/>
    <w:rsid w:val="00A470ED"/>
    <w:rsid w:val="00A47430"/>
    <w:rsid w:val="00A4761F"/>
    <w:rsid w:val="00A47B4B"/>
    <w:rsid w:val="00A5044D"/>
    <w:rsid w:val="00A509D7"/>
    <w:rsid w:val="00A50AED"/>
    <w:rsid w:val="00A50B00"/>
    <w:rsid w:val="00A51133"/>
    <w:rsid w:val="00A51160"/>
    <w:rsid w:val="00A511FB"/>
    <w:rsid w:val="00A514EB"/>
    <w:rsid w:val="00A516A3"/>
    <w:rsid w:val="00A521E0"/>
    <w:rsid w:val="00A52A54"/>
    <w:rsid w:val="00A52AED"/>
    <w:rsid w:val="00A52D1E"/>
    <w:rsid w:val="00A53552"/>
    <w:rsid w:val="00A53DDA"/>
    <w:rsid w:val="00A53F04"/>
    <w:rsid w:val="00A544BF"/>
    <w:rsid w:val="00A54A90"/>
    <w:rsid w:val="00A54D16"/>
    <w:rsid w:val="00A5511E"/>
    <w:rsid w:val="00A5579B"/>
    <w:rsid w:val="00A55877"/>
    <w:rsid w:val="00A55BB7"/>
    <w:rsid w:val="00A55CCE"/>
    <w:rsid w:val="00A55E76"/>
    <w:rsid w:val="00A55F2B"/>
    <w:rsid w:val="00A5637C"/>
    <w:rsid w:val="00A564F1"/>
    <w:rsid w:val="00A565AD"/>
    <w:rsid w:val="00A56735"/>
    <w:rsid w:val="00A56C2C"/>
    <w:rsid w:val="00A570E9"/>
    <w:rsid w:val="00A57311"/>
    <w:rsid w:val="00A577E9"/>
    <w:rsid w:val="00A57A93"/>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5354"/>
    <w:rsid w:val="00A657CF"/>
    <w:rsid w:val="00A659FD"/>
    <w:rsid w:val="00A65FBF"/>
    <w:rsid w:val="00A66089"/>
    <w:rsid w:val="00A668EE"/>
    <w:rsid w:val="00A66A0F"/>
    <w:rsid w:val="00A66A5A"/>
    <w:rsid w:val="00A66C9D"/>
    <w:rsid w:val="00A67629"/>
    <w:rsid w:val="00A677A0"/>
    <w:rsid w:val="00A677C1"/>
    <w:rsid w:val="00A67A8E"/>
    <w:rsid w:val="00A67AC6"/>
    <w:rsid w:val="00A702C2"/>
    <w:rsid w:val="00A704B5"/>
    <w:rsid w:val="00A70A02"/>
    <w:rsid w:val="00A70A35"/>
    <w:rsid w:val="00A70BC4"/>
    <w:rsid w:val="00A7141F"/>
    <w:rsid w:val="00A71D6B"/>
    <w:rsid w:val="00A72343"/>
    <w:rsid w:val="00A73873"/>
    <w:rsid w:val="00A73A4F"/>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634B"/>
    <w:rsid w:val="00A7662C"/>
    <w:rsid w:val="00A76696"/>
    <w:rsid w:val="00A76A52"/>
    <w:rsid w:val="00A76BF2"/>
    <w:rsid w:val="00A76D98"/>
    <w:rsid w:val="00A76FC0"/>
    <w:rsid w:val="00A770A5"/>
    <w:rsid w:val="00A7735F"/>
    <w:rsid w:val="00A77816"/>
    <w:rsid w:val="00A77C0E"/>
    <w:rsid w:val="00A806D6"/>
    <w:rsid w:val="00A80888"/>
    <w:rsid w:val="00A80CBB"/>
    <w:rsid w:val="00A80E52"/>
    <w:rsid w:val="00A80F4D"/>
    <w:rsid w:val="00A8135C"/>
    <w:rsid w:val="00A815C4"/>
    <w:rsid w:val="00A81633"/>
    <w:rsid w:val="00A8163B"/>
    <w:rsid w:val="00A8186B"/>
    <w:rsid w:val="00A81897"/>
    <w:rsid w:val="00A81F4B"/>
    <w:rsid w:val="00A8221B"/>
    <w:rsid w:val="00A82665"/>
    <w:rsid w:val="00A831F0"/>
    <w:rsid w:val="00A8324C"/>
    <w:rsid w:val="00A834EC"/>
    <w:rsid w:val="00A83BF1"/>
    <w:rsid w:val="00A83C06"/>
    <w:rsid w:val="00A84037"/>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4BE"/>
    <w:rsid w:val="00A875E8"/>
    <w:rsid w:val="00A87C98"/>
    <w:rsid w:val="00A905F1"/>
    <w:rsid w:val="00A90E27"/>
    <w:rsid w:val="00A91218"/>
    <w:rsid w:val="00A91469"/>
    <w:rsid w:val="00A9164F"/>
    <w:rsid w:val="00A91982"/>
    <w:rsid w:val="00A91F3E"/>
    <w:rsid w:val="00A92353"/>
    <w:rsid w:val="00A9287D"/>
    <w:rsid w:val="00A92E59"/>
    <w:rsid w:val="00A930F9"/>
    <w:rsid w:val="00A93270"/>
    <w:rsid w:val="00A934FE"/>
    <w:rsid w:val="00A93715"/>
    <w:rsid w:val="00A9399B"/>
    <w:rsid w:val="00A939D3"/>
    <w:rsid w:val="00A93BDA"/>
    <w:rsid w:val="00A93E41"/>
    <w:rsid w:val="00A949D9"/>
    <w:rsid w:val="00A94A70"/>
    <w:rsid w:val="00A94F5C"/>
    <w:rsid w:val="00A9505F"/>
    <w:rsid w:val="00A9526D"/>
    <w:rsid w:val="00A95396"/>
    <w:rsid w:val="00A95445"/>
    <w:rsid w:val="00A95A3E"/>
    <w:rsid w:val="00A96058"/>
    <w:rsid w:val="00A96432"/>
    <w:rsid w:val="00A96801"/>
    <w:rsid w:val="00A9692B"/>
    <w:rsid w:val="00A96D7E"/>
    <w:rsid w:val="00A96F6B"/>
    <w:rsid w:val="00A971EC"/>
    <w:rsid w:val="00A9727C"/>
    <w:rsid w:val="00A97666"/>
    <w:rsid w:val="00A97835"/>
    <w:rsid w:val="00A97B8C"/>
    <w:rsid w:val="00A97E7B"/>
    <w:rsid w:val="00AA0003"/>
    <w:rsid w:val="00AA0A0B"/>
    <w:rsid w:val="00AA0D6B"/>
    <w:rsid w:val="00AA0ECE"/>
    <w:rsid w:val="00AA158B"/>
    <w:rsid w:val="00AA1D12"/>
    <w:rsid w:val="00AA1DBC"/>
    <w:rsid w:val="00AA1EEC"/>
    <w:rsid w:val="00AA1F14"/>
    <w:rsid w:val="00AA210C"/>
    <w:rsid w:val="00AA27F7"/>
    <w:rsid w:val="00AA29F2"/>
    <w:rsid w:val="00AA2CD8"/>
    <w:rsid w:val="00AA2D01"/>
    <w:rsid w:val="00AA2FDC"/>
    <w:rsid w:val="00AA30A2"/>
    <w:rsid w:val="00AA3354"/>
    <w:rsid w:val="00AA34E4"/>
    <w:rsid w:val="00AA389E"/>
    <w:rsid w:val="00AA3927"/>
    <w:rsid w:val="00AA3B44"/>
    <w:rsid w:val="00AA3B75"/>
    <w:rsid w:val="00AA3BBE"/>
    <w:rsid w:val="00AA3FF1"/>
    <w:rsid w:val="00AA4006"/>
    <w:rsid w:val="00AA461D"/>
    <w:rsid w:val="00AA4757"/>
    <w:rsid w:val="00AA4AD5"/>
    <w:rsid w:val="00AA4B1B"/>
    <w:rsid w:val="00AA4FA2"/>
    <w:rsid w:val="00AA4FB4"/>
    <w:rsid w:val="00AA5144"/>
    <w:rsid w:val="00AA53BC"/>
    <w:rsid w:val="00AA5584"/>
    <w:rsid w:val="00AA5903"/>
    <w:rsid w:val="00AA6026"/>
    <w:rsid w:val="00AA6206"/>
    <w:rsid w:val="00AA630A"/>
    <w:rsid w:val="00AA69EF"/>
    <w:rsid w:val="00AA6A93"/>
    <w:rsid w:val="00AA6B64"/>
    <w:rsid w:val="00AA6F9A"/>
    <w:rsid w:val="00AA7B35"/>
    <w:rsid w:val="00AA7C4F"/>
    <w:rsid w:val="00AA7E5F"/>
    <w:rsid w:val="00AB001C"/>
    <w:rsid w:val="00AB003A"/>
    <w:rsid w:val="00AB02C8"/>
    <w:rsid w:val="00AB06B8"/>
    <w:rsid w:val="00AB0ADE"/>
    <w:rsid w:val="00AB0B71"/>
    <w:rsid w:val="00AB0CA0"/>
    <w:rsid w:val="00AB102D"/>
    <w:rsid w:val="00AB1A33"/>
    <w:rsid w:val="00AB1BBE"/>
    <w:rsid w:val="00AB1BDB"/>
    <w:rsid w:val="00AB1C99"/>
    <w:rsid w:val="00AB261F"/>
    <w:rsid w:val="00AB2857"/>
    <w:rsid w:val="00AB2FD5"/>
    <w:rsid w:val="00AB3299"/>
    <w:rsid w:val="00AB3418"/>
    <w:rsid w:val="00AB3491"/>
    <w:rsid w:val="00AB3612"/>
    <w:rsid w:val="00AB3956"/>
    <w:rsid w:val="00AB3D94"/>
    <w:rsid w:val="00AB3E16"/>
    <w:rsid w:val="00AB3E3E"/>
    <w:rsid w:val="00AB3F13"/>
    <w:rsid w:val="00AB3FF5"/>
    <w:rsid w:val="00AB4157"/>
    <w:rsid w:val="00AB42FF"/>
    <w:rsid w:val="00AB4B78"/>
    <w:rsid w:val="00AB513E"/>
    <w:rsid w:val="00AB53BA"/>
    <w:rsid w:val="00AB53F0"/>
    <w:rsid w:val="00AB57AD"/>
    <w:rsid w:val="00AB583A"/>
    <w:rsid w:val="00AB5BC7"/>
    <w:rsid w:val="00AB642C"/>
    <w:rsid w:val="00AB64B8"/>
    <w:rsid w:val="00AB7134"/>
    <w:rsid w:val="00AB7428"/>
    <w:rsid w:val="00AB74CC"/>
    <w:rsid w:val="00AB76D5"/>
    <w:rsid w:val="00AB7787"/>
    <w:rsid w:val="00AB78AC"/>
    <w:rsid w:val="00AC06BF"/>
    <w:rsid w:val="00AC0825"/>
    <w:rsid w:val="00AC1191"/>
    <w:rsid w:val="00AC1281"/>
    <w:rsid w:val="00AC1500"/>
    <w:rsid w:val="00AC1E4A"/>
    <w:rsid w:val="00AC2D4E"/>
    <w:rsid w:val="00AC2DA4"/>
    <w:rsid w:val="00AC3084"/>
    <w:rsid w:val="00AC3318"/>
    <w:rsid w:val="00AC3431"/>
    <w:rsid w:val="00AC3657"/>
    <w:rsid w:val="00AC37AD"/>
    <w:rsid w:val="00AC38E9"/>
    <w:rsid w:val="00AC4590"/>
    <w:rsid w:val="00AC45D6"/>
    <w:rsid w:val="00AC4676"/>
    <w:rsid w:val="00AC4931"/>
    <w:rsid w:val="00AC4D53"/>
    <w:rsid w:val="00AC4E2E"/>
    <w:rsid w:val="00AC5388"/>
    <w:rsid w:val="00AC5A3B"/>
    <w:rsid w:val="00AC61B3"/>
    <w:rsid w:val="00AC63F4"/>
    <w:rsid w:val="00AC6521"/>
    <w:rsid w:val="00AC690A"/>
    <w:rsid w:val="00AC6D0A"/>
    <w:rsid w:val="00AC6F1B"/>
    <w:rsid w:val="00AC7949"/>
    <w:rsid w:val="00AC7F6B"/>
    <w:rsid w:val="00AD07A8"/>
    <w:rsid w:val="00AD12BD"/>
    <w:rsid w:val="00AD163D"/>
    <w:rsid w:val="00AD1AEF"/>
    <w:rsid w:val="00AD1DFE"/>
    <w:rsid w:val="00AD1F06"/>
    <w:rsid w:val="00AD20A8"/>
    <w:rsid w:val="00AD2109"/>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29"/>
    <w:rsid w:val="00AD5B9B"/>
    <w:rsid w:val="00AD6201"/>
    <w:rsid w:val="00AD6C7F"/>
    <w:rsid w:val="00AD70C9"/>
    <w:rsid w:val="00AD732B"/>
    <w:rsid w:val="00AD7346"/>
    <w:rsid w:val="00AD75A6"/>
    <w:rsid w:val="00AD7927"/>
    <w:rsid w:val="00AD7C32"/>
    <w:rsid w:val="00AE060E"/>
    <w:rsid w:val="00AE0D23"/>
    <w:rsid w:val="00AE0E9E"/>
    <w:rsid w:val="00AE1208"/>
    <w:rsid w:val="00AE1418"/>
    <w:rsid w:val="00AE14B7"/>
    <w:rsid w:val="00AE18E9"/>
    <w:rsid w:val="00AE1EFD"/>
    <w:rsid w:val="00AE2205"/>
    <w:rsid w:val="00AE232B"/>
    <w:rsid w:val="00AE2707"/>
    <w:rsid w:val="00AE2BFE"/>
    <w:rsid w:val="00AE3004"/>
    <w:rsid w:val="00AE31B1"/>
    <w:rsid w:val="00AE3853"/>
    <w:rsid w:val="00AE3CE1"/>
    <w:rsid w:val="00AE3EC9"/>
    <w:rsid w:val="00AE451F"/>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D12"/>
    <w:rsid w:val="00AE6EEB"/>
    <w:rsid w:val="00AE6F4C"/>
    <w:rsid w:val="00AE7142"/>
    <w:rsid w:val="00AE71A4"/>
    <w:rsid w:val="00AE723D"/>
    <w:rsid w:val="00AE7992"/>
    <w:rsid w:val="00AE79ED"/>
    <w:rsid w:val="00AF0801"/>
    <w:rsid w:val="00AF1414"/>
    <w:rsid w:val="00AF28B0"/>
    <w:rsid w:val="00AF2DED"/>
    <w:rsid w:val="00AF3C80"/>
    <w:rsid w:val="00AF3C8C"/>
    <w:rsid w:val="00AF41FC"/>
    <w:rsid w:val="00AF457C"/>
    <w:rsid w:val="00AF4648"/>
    <w:rsid w:val="00AF4BC1"/>
    <w:rsid w:val="00AF5021"/>
    <w:rsid w:val="00AF5363"/>
    <w:rsid w:val="00AF5817"/>
    <w:rsid w:val="00AF5F78"/>
    <w:rsid w:val="00AF638D"/>
    <w:rsid w:val="00AF63A9"/>
    <w:rsid w:val="00AF6591"/>
    <w:rsid w:val="00AF66F1"/>
    <w:rsid w:val="00AF6AE3"/>
    <w:rsid w:val="00AF6B0D"/>
    <w:rsid w:val="00AF6B1B"/>
    <w:rsid w:val="00AF7263"/>
    <w:rsid w:val="00AF738A"/>
    <w:rsid w:val="00AF748A"/>
    <w:rsid w:val="00AF7491"/>
    <w:rsid w:val="00AF782D"/>
    <w:rsid w:val="00AF7F09"/>
    <w:rsid w:val="00AF7FDD"/>
    <w:rsid w:val="00B002BA"/>
    <w:rsid w:val="00B00306"/>
    <w:rsid w:val="00B00858"/>
    <w:rsid w:val="00B00AB2"/>
    <w:rsid w:val="00B00D62"/>
    <w:rsid w:val="00B00D79"/>
    <w:rsid w:val="00B010D3"/>
    <w:rsid w:val="00B010DD"/>
    <w:rsid w:val="00B01670"/>
    <w:rsid w:val="00B01A7A"/>
    <w:rsid w:val="00B01C00"/>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0C"/>
    <w:rsid w:val="00B05688"/>
    <w:rsid w:val="00B06102"/>
    <w:rsid w:val="00B06AF4"/>
    <w:rsid w:val="00B06C77"/>
    <w:rsid w:val="00B075EC"/>
    <w:rsid w:val="00B077B1"/>
    <w:rsid w:val="00B07CBE"/>
    <w:rsid w:val="00B07F35"/>
    <w:rsid w:val="00B104A6"/>
    <w:rsid w:val="00B10694"/>
    <w:rsid w:val="00B1093D"/>
    <w:rsid w:val="00B10BD1"/>
    <w:rsid w:val="00B10C20"/>
    <w:rsid w:val="00B111BF"/>
    <w:rsid w:val="00B114C4"/>
    <w:rsid w:val="00B11882"/>
    <w:rsid w:val="00B11D07"/>
    <w:rsid w:val="00B11E29"/>
    <w:rsid w:val="00B12498"/>
    <w:rsid w:val="00B12F78"/>
    <w:rsid w:val="00B13732"/>
    <w:rsid w:val="00B137AD"/>
    <w:rsid w:val="00B137BE"/>
    <w:rsid w:val="00B137D3"/>
    <w:rsid w:val="00B1388A"/>
    <w:rsid w:val="00B13930"/>
    <w:rsid w:val="00B13BE5"/>
    <w:rsid w:val="00B13F1F"/>
    <w:rsid w:val="00B13FD6"/>
    <w:rsid w:val="00B146A7"/>
    <w:rsid w:val="00B147CC"/>
    <w:rsid w:val="00B14DE2"/>
    <w:rsid w:val="00B150B5"/>
    <w:rsid w:val="00B15141"/>
    <w:rsid w:val="00B151C6"/>
    <w:rsid w:val="00B1537F"/>
    <w:rsid w:val="00B15A0F"/>
    <w:rsid w:val="00B16562"/>
    <w:rsid w:val="00B167A6"/>
    <w:rsid w:val="00B16B5F"/>
    <w:rsid w:val="00B1736C"/>
    <w:rsid w:val="00B17744"/>
    <w:rsid w:val="00B17F12"/>
    <w:rsid w:val="00B20057"/>
    <w:rsid w:val="00B20383"/>
    <w:rsid w:val="00B2043A"/>
    <w:rsid w:val="00B20E2B"/>
    <w:rsid w:val="00B21016"/>
    <w:rsid w:val="00B215F9"/>
    <w:rsid w:val="00B217E4"/>
    <w:rsid w:val="00B21A49"/>
    <w:rsid w:val="00B21CA7"/>
    <w:rsid w:val="00B21D72"/>
    <w:rsid w:val="00B21D85"/>
    <w:rsid w:val="00B21DF9"/>
    <w:rsid w:val="00B223C7"/>
    <w:rsid w:val="00B2251A"/>
    <w:rsid w:val="00B233A9"/>
    <w:rsid w:val="00B239CC"/>
    <w:rsid w:val="00B23E08"/>
    <w:rsid w:val="00B242BA"/>
    <w:rsid w:val="00B24799"/>
    <w:rsid w:val="00B247E5"/>
    <w:rsid w:val="00B24D8D"/>
    <w:rsid w:val="00B24DB9"/>
    <w:rsid w:val="00B24F49"/>
    <w:rsid w:val="00B25258"/>
    <w:rsid w:val="00B253EA"/>
    <w:rsid w:val="00B254EC"/>
    <w:rsid w:val="00B25585"/>
    <w:rsid w:val="00B25688"/>
    <w:rsid w:val="00B25695"/>
    <w:rsid w:val="00B25A70"/>
    <w:rsid w:val="00B25BD8"/>
    <w:rsid w:val="00B25E1D"/>
    <w:rsid w:val="00B25F0A"/>
    <w:rsid w:val="00B25F9A"/>
    <w:rsid w:val="00B2613A"/>
    <w:rsid w:val="00B269CE"/>
    <w:rsid w:val="00B26A94"/>
    <w:rsid w:val="00B2757B"/>
    <w:rsid w:val="00B27BA9"/>
    <w:rsid w:val="00B27C5E"/>
    <w:rsid w:val="00B27D54"/>
    <w:rsid w:val="00B305C0"/>
    <w:rsid w:val="00B305F9"/>
    <w:rsid w:val="00B31447"/>
    <w:rsid w:val="00B318FF"/>
    <w:rsid w:val="00B31E5F"/>
    <w:rsid w:val="00B32607"/>
    <w:rsid w:val="00B326BE"/>
    <w:rsid w:val="00B32821"/>
    <w:rsid w:val="00B32C98"/>
    <w:rsid w:val="00B32CE3"/>
    <w:rsid w:val="00B3331B"/>
    <w:rsid w:val="00B33595"/>
    <w:rsid w:val="00B335C7"/>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022"/>
    <w:rsid w:val="00B37121"/>
    <w:rsid w:val="00B372EA"/>
    <w:rsid w:val="00B37F59"/>
    <w:rsid w:val="00B4003E"/>
    <w:rsid w:val="00B40292"/>
    <w:rsid w:val="00B406B2"/>
    <w:rsid w:val="00B40D73"/>
    <w:rsid w:val="00B411A3"/>
    <w:rsid w:val="00B412CB"/>
    <w:rsid w:val="00B41351"/>
    <w:rsid w:val="00B415EF"/>
    <w:rsid w:val="00B41A84"/>
    <w:rsid w:val="00B41B34"/>
    <w:rsid w:val="00B42378"/>
    <w:rsid w:val="00B424F2"/>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500C"/>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CA"/>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325"/>
    <w:rsid w:val="00B60567"/>
    <w:rsid w:val="00B60605"/>
    <w:rsid w:val="00B607B8"/>
    <w:rsid w:val="00B6098F"/>
    <w:rsid w:val="00B60DF7"/>
    <w:rsid w:val="00B60E6E"/>
    <w:rsid w:val="00B6158B"/>
    <w:rsid w:val="00B6184F"/>
    <w:rsid w:val="00B61959"/>
    <w:rsid w:val="00B619AF"/>
    <w:rsid w:val="00B61B85"/>
    <w:rsid w:val="00B61CFF"/>
    <w:rsid w:val="00B61F53"/>
    <w:rsid w:val="00B61F70"/>
    <w:rsid w:val="00B6237B"/>
    <w:rsid w:val="00B624C5"/>
    <w:rsid w:val="00B62A18"/>
    <w:rsid w:val="00B63056"/>
    <w:rsid w:val="00B6305A"/>
    <w:rsid w:val="00B634C4"/>
    <w:rsid w:val="00B63870"/>
    <w:rsid w:val="00B640AB"/>
    <w:rsid w:val="00B64398"/>
    <w:rsid w:val="00B64484"/>
    <w:rsid w:val="00B645EE"/>
    <w:rsid w:val="00B645F8"/>
    <w:rsid w:val="00B646A6"/>
    <w:rsid w:val="00B64995"/>
    <w:rsid w:val="00B652B0"/>
    <w:rsid w:val="00B657B5"/>
    <w:rsid w:val="00B65D1C"/>
    <w:rsid w:val="00B66118"/>
    <w:rsid w:val="00B664EC"/>
    <w:rsid w:val="00B66758"/>
    <w:rsid w:val="00B66801"/>
    <w:rsid w:val="00B66C83"/>
    <w:rsid w:val="00B66FF7"/>
    <w:rsid w:val="00B675E5"/>
    <w:rsid w:val="00B67798"/>
    <w:rsid w:val="00B678AA"/>
    <w:rsid w:val="00B6796C"/>
    <w:rsid w:val="00B67B2B"/>
    <w:rsid w:val="00B67CDB"/>
    <w:rsid w:val="00B67D7F"/>
    <w:rsid w:val="00B70333"/>
    <w:rsid w:val="00B703CE"/>
    <w:rsid w:val="00B70470"/>
    <w:rsid w:val="00B707D8"/>
    <w:rsid w:val="00B70A49"/>
    <w:rsid w:val="00B70EDB"/>
    <w:rsid w:val="00B713B9"/>
    <w:rsid w:val="00B71A24"/>
    <w:rsid w:val="00B71A5D"/>
    <w:rsid w:val="00B71E26"/>
    <w:rsid w:val="00B72184"/>
    <w:rsid w:val="00B7273B"/>
    <w:rsid w:val="00B727B8"/>
    <w:rsid w:val="00B73259"/>
    <w:rsid w:val="00B73453"/>
    <w:rsid w:val="00B737B7"/>
    <w:rsid w:val="00B737C7"/>
    <w:rsid w:val="00B73B30"/>
    <w:rsid w:val="00B74012"/>
    <w:rsid w:val="00B740B0"/>
    <w:rsid w:val="00B741DB"/>
    <w:rsid w:val="00B74570"/>
    <w:rsid w:val="00B74572"/>
    <w:rsid w:val="00B74A0D"/>
    <w:rsid w:val="00B74EC0"/>
    <w:rsid w:val="00B7550E"/>
    <w:rsid w:val="00B75667"/>
    <w:rsid w:val="00B758C6"/>
    <w:rsid w:val="00B7591A"/>
    <w:rsid w:val="00B75D83"/>
    <w:rsid w:val="00B75ED2"/>
    <w:rsid w:val="00B76727"/>
    <w:rsid w:val="00B76CD5"/>
    <w:rsid w:val="00B77062"/>
    <w:rsid w:val="00B7709F"/>
    <w:rsid w:val="00B774CC"/>
    <w:rsid w:val="00B77632"/>
    <w:rsid w:val="00B77D8A"/>
    <w:rsid w:val="00B8053A"/>
    <w:rsid w:val="00B8053B"/>
    <w:rsid w:val="00B80795"/>
    <w:rsid w:val="00B809EA"/>
    <w:rsid w:val="00B80F5B"/>
    <w:rsid w:val="00B811F0"/>
    <w:rsid w:val="00B812E8"/>
    <w:rsid w:val="00B81578"/>
    <w:rsid w:val="00B81684"/>
    <w:rsid w:val="00B817F4"/>
    <w:rsid w:val="00B8197D"/>
    <w:rsid w:val="00B8206A"/>
    <w:rsid w:val="00B820E6"/>
    <w:rsid w:val="00B821AB"/>
    <w:rsid w:val="00B82519"/>
    <w:rsid w:val="00B82942"/>
    <w:rsid w:val="00B82ED6"/>
    <w:rsid w:val="00B82F32"/>
    <w:rsid w:val="00B830F7"/>
    <w:rsid w:val="00B8321E"/>
    <w:rsid w:val="00B834DF"/>
    <w:rsid w:val="00B83874"/>
    <w:rsid w:val="00B83AC3"/>
    <w:rsid w:val="00B83D8E"/>
    <w:rsid w:val="00B83DF6"/>
    <w:rsid w:val="00B8408E"/>
    <w:rsid w:val="00B84920"/>
    <w:rsid w:val="00B84BE8"/>
    <w:rsid w:val="00B850AB"/>
    <w:rsid w:val="00B85129"/>
    <w:rsid w:val="00B859FB"/>
    <w:rsid w:val="00B85AB1"/>
    <w:rsid w:val="00B85E03"/>
    <w:rsid w:val="00B85F67"/>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E0F"/>
    <w:rsid w:val="00B926E0"/>
    <w:rsid w:val="00B928B6"/>
    <w:rsid w:val="00B92A14"/>
    <w:rsid w:val="00B92C15"/>
    <w:rsid w:val="00B93042"/>
    <w:rsid w:val="00B93B55"/>
    <w:rsid w:val="00B93C36"/>
    <w:rsid w:val="00B94054"/>
    <w:rsid w:val="00B94253"/>
    <w:rsid w:val="00B9436E"/>
    <w:rsid w:val="00B94A60"/>
    <w:rsid w:val="00B95056"/>
    <w:rsid w:val="00B950E8"/>
    <w:rsid w:val="00B95215"/>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512"/>
    <w:rsid w:val="00BA067F"/>
    <w:rsid w:val="00BA0827"/>
    <w:rsid w:val="00BA0864"/>
    <w:rsid w:val="00BA0B66"/>
    <w:rsid w:val="00BA0EBA"/>
    <w:rsid w:val="00BA1212"/>
    <w:rsid w:val="00BA13A4"/>
    <w:rsid w:val="00BA13E0"/>
    <w:rsid w:val="00BA17C4"/>
    <w:rsid w:val="00BA1C20"/>
    <w:rsid w:val="00BA1E0C"/>
    <w:rsid w:val="00BA270E"/>
    <w:rsid w:val="00BA2729"/>
    <w:rsid w:val="00BA283C"/>
    <w:rsid w:val="00BA2AEB"/>
    <w:rsid w:val="00BA2DED"/>
    <w:rsid w:val="00BA2E29"/>
    <w:rsid w:val="00BA2E62"/>
    <w:rsid w:val="00BA3129"/>
    <w:rsid w:val="00BA36B7"/>
    <w:rsid w:val="00BA36D5"/>
    <w:rsid w:val="00BA3909"/>
    <w:rsid w:val="00BA3974"/>
    <w:rsid w:val="00BA3CC9"/>
    <w:rsid w:val="00BA3F29"/>
    <w:rsid w:val="00BA40BE"/>
    <w:rsid w:val="00BA48E0"/>
    <w:rsid w:val="00BA4C24"/>
    <w:rsid w:val="00BA4E10"/>
    <w:rsid w:val="00BA4E68"/>
    <w:rsid w:val="00BA5346"/>
    <w:rsid w:val="00BA54FB"/>
    <w:rsid w:val="00BA57E9"/>
    <w:rsid w:val="00BA580D"/>
    <w:rsid w:val="00BA5B1B"/>
    <w:rsid w:val="00BA5C97"/>
    <w:rsid w:val="00BA5EFB"/>
    <w:rsid w:val="00BA6282"/>
    <w:rsid w:val="00BA659A"/>
    <w:rsid w:val="00BA68C1"/>
    <w:rsid w:val="00BA6B9B"/>
    <w:rsid w:val="00BA6CFD"/>
    <w:rsid w:val="00BA7272"/>
    <w:rsid w:val="00BA7423"/>
    <w:rsid w:val="00BA7541"/>
    <w:rsid w:val="00BA758B"/>
    <w:rsid w:val="00BA75BA"/>
    <w:rsid w:val="00BA7688"/>
    <w:rsid w:val="00BA79DC"/>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4D0D"/>
    <w:rsid w:val="00BB50E4"/>
    <w:rsid w:val="00BB5321"/>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07B"/>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A6"/>
    <w:rsid w:val="00BC38B8"/>
    <w:rsid w:val="00BC3CF8"/>
    <w:rsid w:val="00BC3FE8"/>
    <w:rsid w:val="00BC499E"/>
    <w:rsid w:val="00BC58BD"/>
    <w:rsid w:val="00BC5CE2"/>
    <w:rsid w:val="00BC5E23"/>
    <w:rsid w:val="00BC61BD"/>
    <w:rsid w:val="00BC63CC"/>
    <w:rsid w:val="00BC68C0"/>
    <w:rsid w:val="00BC6DE3"/>
    <w:rsid w:val="00BC6F82"/>
    <w:rsid w:val="00BC70D5"/>
    <w:rsid w:val="00BC7133"/>
    <w:rsid w:val="00BC71C5"/>
    <w:rsid w:val="00BC7659"/>
    <w:rsid w:val="00BC77C9"/>
    <w:rsid w:val="00BC783B"/>
    <w:rsid w:val="00BC7A42"/>
    <w:rsid w:val="00BC7AFE"/>
    <w:rsid w:val="00BD003A"/>
    <w:rsid w:val="00BD013E"/>
    <w:rsid w:val="00BD0238"/>
    <w:rsid w:val="00BD03B7"/>
    <w:rsid w:val="00BD082C"/>
    <w:rsid w:val="00BD0FC4"/>
    <w:rsid w:val="00BD140B"/>
    <w:rsid w:val="00BD1624"/>
    <w:rsid w:val="00BD238C"/>
    <w:rsid w:val="00BD267C"/>
    <w:rsid w:val="00BD2A08"/>
    <w:rsid w:val="00BD2F55"/>
    <w:rsid w:val="00BD3837"/>
    <w:rsid w:val="00BD386B"/>
    <w:rsid w:val="00BD3B1F"/>
    <w:rsid w:val="00BD3C69"/>
    <w:rsid w:val="00BD3C9C"/>
    <w:rsid w:val="00BD3D7A"/>
    <w:rsid w:val="00BD4235"/>
    <w:rsid w:val="00BD45AD"/>
    <w:rsid w:val="00BD5A26"/>
    <w:rsid w:val="00BD5CD4"/>
    <w:rsid w:val="00BD5FA4"/>
    <w:rsid w:val="00BD6509"/>
    <w:rsid w:val="00BD689C"/>
    <w:rsid w:val="00BD6A22"/>
    <w:rsid w:val="00BD6D88"/>
    <w:rsid w:val="00BD72C8"/>
    <w:rsid w:val="00BD7A82"/>
    <w:rsid w:val="00BD7F9E"/>
    <w:rsid w:val="00BE072F"/>
    <w:rsid w:val="00BE0A11"/>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4DA"/>
    <w:rsid w:val="00BE4593"/>
    <w:rsid w:val="00BE475F"/>
    <w:rsid w:val="00BE49CE"/>
    <w:rsid w:val="00BE4CE5"/>
    <w:rsid w:val="00BE5164"/>
    <w:rsid w:val="00BE5519"/>
    <w:rsid w:val="00BE57B1"/>
    <w:rsid w:val="00BE5813"/>
    <w:rsid w:val="00BE60DC"/>
    <w:rsid w:val="00BE6149"/>
    <w:rsid w:val="00BE65B3"/>
    <w:rsid w:val="00BE689B"/>
    <w:rsid w:val="00BE6985"/>
    <w:rsid w:val="00BE6D82"/>
    <w:rsid w:val="00BE72B2"/>
    <w:rsid w:val="00BE791D"/>
    <w:rsid w:val="00BE7B27"/>
    <w:rsid w:val="00BF0058"/>
    <w:rsid w:val="00BF00A5"/>
    <w:rsid w:val="00BF02E6"/>
    <w:rsid w:val="00BF08B0"/>
    <w:rsid w:val="00BF0CEB"/>
    <w:rsid w:val="00BF0F15"/>
    <w:rsid w:val="00BF10D2"/>
    <w:rsid w:val="00BF120B"/>
    <w:rsid w:val="00BF12B0"/>
    <w:rsid w:val="00BF1309"/>
    <w:rsid w:val="00BF14F6"/>
    <w:rsid w:val="00BF1A29"/>
    <w:rsid w:val="00BF204A"/>
    <w:rsid w:val="00BF21AD"/>
    <w:rsid w:val="00BF220D"/>
    <w:rsid w:val="00BF2372"/>
    <w:rsid w:val="00BF2817"/>
    <w:rsid w:val="00BF31CB"/>
    <w:rsid w:val="00BF3239"/>
    <w:rsid w:val="00BF3268"/>
    <w:rsid w:val="00BF3807"/>
    <w:rsid w:val="00BF3883"/>
    <w:rsid w:val="00BF3BCB"/>
    <w:rsid w:val="00BF3C10"/>
    <w:rsid w:val="00BF3E35"/>
    <w:rsid w:val="00BF3FFA"/>
    <w:rsid w:val="00BF43E6"/>
    <w:rsid w:val="00BF46F1"/>
    <w:rsid w:val="00BF493C"/>
    <w:rsid w:val="00BF4B69"/>
    <w:rsid w:val="00BF56A8"/>
    <w:rsid w:val="00BF60E3"/>
    <w:rsid w:val="00BF6657"/>
    <w:rsid w:val="00BF6C19"/>
    <w:rsid w:val="00BF6FBF"/>
    <w:rsid w:val="00BF70A1"/>
    <w:rsid w:val="00BF70F8"/>
    <w:rsid w:val="00BF739A"/>
    <w:rsid w:val="00BF74A4"/>
    <w:rsid w:val="00BF7B97"/>
    <w:rsid w:val="00BF7C67"/>
    <w:rsid w:val="00BF7D39"/>
    <w:rsid w:val="00BF7D43"/>
    <w:rsid w:val="00BF7E33"/>
    <w:rsid w:val="00C00CFA"/>
    <w:rsid w:val="00C00F1A"/>
    <w:rsid w:val="00C010F5"/>
    <w:rsid w:val="00C01305"/>
    <w:rsid w:val="00C0150C"/>
    <w:rsid w:val="00C01835"/>
    <w:rsid w:val="00C01A76"/>
    <w:rsid w:val="00C02192"/>
    <w:rsid w:val="00C023FA"/>
    <w:rsid w:val="00C02B71"/>
    <w:rsid w:val="00C02CDE"/>
    <w:rsid w:val="00C0350D"/>
    <w:rsid w:val="00C039B6"/>
    <w:rsid w:val="00C03B7B"/>
    <w:rsid w:val="00C04591"/>
    <w:rsid w:val="00C04838"/>
    <w:rsid w:val="00C04B83"/>
    <w:rsid w:val="00C057E0"/>
    <w:rsid w:val="00C05863"/>
    <w:rsid w:val="00C05C20"/>
    <w:rsid w:val="00C06066"/>
    <w:rsid w:val="00C0648A"/>
    <w:rsid w:val="00C06690"/>
    <w:rsid w:val="00C067A4"/>
    <w:rsid w:val="00C06BE9"/>
    <w:rsid w:val="00C071C6"/>
    <w:rsid w:val="00C07505"/>
    <w:rsid w:val="00C07A6C"/>
    <w:rsid w:val="00C07AE3"/>
    <w:rsid w:val="00C07AE4"/>
    <w:rsid w:val="00C07C81"/>
    <w:rsid w:val="00C07D3E"/>
    <w:rsid w:val="00C1013B"/>
    <w:rsid w:val="00C10599"/>
    <w:rsid w:val="00C106DF"/>
    <w:rsid w:val="00C10857"/>
    <w:rsid w:val="00C1114F"/>
    <w:rsid w:val="00C11183"/>
    <w:rsid w:val="00C11197"/>
    <w:rsid w:val="00C112CE"/>
    <w:rsid w:val="00C11C33"/>
    <w:rsid w:val="00C11C73"/>
    <w:rsid w:val="00C11FE5"/>
    <w:rsid w:val="00C11FF6"/>
    <w:rsid w:val="00C12182"/>
    <w:rsid w:val="00C1279D"/>
    <w:rsid w:val="00C1286D"/>
    <w:rsid w:val="00C12E4C"/>
    <w:rsid w:val="00C12EB5"/>
    <w:rsid w:val="00C134A1"/>
    <w:rsid w:val="00C13504"/>
    <w:rsid w:val="00C13C8A"/>
    <w:rsid w:val="00C13F22"/>
    <w:rsid w:val="00C13F33"/>
    <w:rsid w:val="00C140FE"/>
    <w:rsid w:val="00C14C0C"/>
    <w:rsid w:val="00C15135"/>
    <w:rsid w:val="00C159ED"/>
    <w:rsid w:val="00C15EB2"/>
    <w:rsid w:val="00C15FFF"/>
    <w:rsid w:val="00C1662C"/>
    <w:rsid w:val="00C16B41"/>
    <w:rsid w:val="00C16D4C"/>
    <w:rsid w:val="00C17099"/>
    <w:rsid w:val="00C1733B"/>
    <w:rsid w:val="00C1741D"/>
    <w:rsid w:val="00C174EC"/>
    <w:rsid w:val="00C17593"/>
    <w:rsid w:val="00C1792D"/>
    <w:rsid w:val="00C17D2A"/>
    <w:rsid w:val="00C17D7E"/>
    <w:rsid w:val="00C17D89"/>
    <w:rsid w:val="00C17E62"/>
    <w:rsid w:val="00C202D5"/>
    <w:rsid w:val="00C2068D"/>
    <w:rsid w:val="00C206C4"/>
    <w:rsid w:val="00C206EC"/>
    <w:rsid w:val="00C20BD7"/>
    <w:rsid w:val="00C20F77"/>
    <w:rsid w:val="00C210D4"/>
    <w:rsid w:val="00C212C6"/>
    <w:rsid w:val="00C21B1D"/>
    <w:rsid w:val="00C21E9D"/>
    <w:rsid w:val="00C222CF"/>
    <w:rsid w:val="00C223DE"/>
    <w:rsid w:val="00C232DD"/>
    <w:rsid w:val="00C236CC"/>
    <w:rsid w:val="00C2423A"/>
    <w:rsid w:val="00C243D1"/>
    <w:rsid w:val="00C24CA2"/>
    <w:rsid w:val="00C24EE5"/>
    <w:rsid w:val="00C24F74"/>
    <w:rsid w:val="00C250CF"/>
    <w:rsid w:val="00C2544D"/>
    <w:rsid w:val="00C254EB"/>
    <w:rsid w:val="00C255D5"/>
    <w:rsid w:val="00C25723"/>
    <w:rsid w:val="00C2583B"/>
    <w:rsid w:val="00C25D3A"/>
    <w:rsid w:val="00C263AE"/>
    <w:rsid w:val="00C26871"/>
    <w:rsid w:val="00C2695A"/>
    <w:rsid w:val="00C26DE9"/>
    <w:rsid w:val="00C274BE"/>
    <w:rsid w:val="00C307FA"/>
    <w:rsid w:val="00C30D3F"/>
    <w:rsid w:val="00C30DAA"/>
    <w:rsid w:val="00C30F1F"/>
    <w:rsid w:val="00C30FB5"/>
    <w:rsid w:val="00C30FB7"/>
    <w:rsid w:val="00C31089"/>
    <w:rsid w:val="00C31237"/>
    <w:rsid w:val="00C314DF"/>
    <w:rsid w:val="00C3175A"/>
    <w:rsid w:val="00C319A2"/>
    <w:rsid w:val="00C31D47"/>
    <w:rsid w:val="00C3208A"/>
    <w:rsid w:val="00C32417"/>
    <w:rsid w:val="00C32A9C"/>
    <w:rsid w:val="00C32BB7"/>
    <w:rsid w:val="00C330F9"/>
    <w:rsid w:val="00C33373"/>
    <w:rsid w:val="00C339DE"/>
    <w:rsid w:val="00C33AA7"/>
    <w:rsid w:val="00C33DCE"/>
    <w:rsid w:val="00C33EB1"/>
    <w:rsid w:val="00C3463A"/>
    <w:rsid w:val="00C346BB"/>
    <w:rsid w:val="00C346C1"/>
    <w:rsid w:val="00C3488A"/>
    <w:rsid w:val="00C34C05"/>
    <w:rsid w:val="00C34DD9"/>
    <w:rsid w:val="00C354D1"/>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0C43"/>
    <w:rsid w:val="00C40E34"/>
    <w:rsid w:val="00C40FF8"/>
    <w:rsid w:val="00C413FE"/>
    <w:rsid w:val="00C4142E"/>
    <w:rsid w:val="00C41634"/>
    <w:rsid w:val="00C41C62"/>
    <w:rsid w:val="00C42130"/>
    <w:rsid w:val="00C4214B"/>
    <w:rsid w:val="00C42784"/>
    <w:rsid w:val="00C429E1"/>
    <w:rsid w:val="00C439C5"/>
    <w:rsid w:val="00C439F0"/>
    <w:rsid w:val="00C43CE7"/>
    <w:rsid w:val="00C44189"/>
    <w:rsid w:val="00C44401"/>
    <w:rsid w:val="00C4451B"/>
    <w:rsid w:val="00C4464F"/>
    <w:rsid w:val="00C447FB"/>
    <w:rsid w:val="00C44ADA"/>
    <w:rsid w:val="00C45A9C"/>
    <w:rsid w:val="00C45B3D"/>
    <w:rsid w:val="00C466A6"/>
    <w:rsid w:val="00C466F1"/>
    <w:rsid w:val="00C46B53"/>
    <w:rsid w:val="00C470AA"/>
    <w:rsid w:val="00C472D0"/>
    <w:rsid w:val="00C4740A"/>
    <w:rsid w:val="00C47838"/>
    <w:rsid w:val="00C47AE8"/>
    <w:rsid w:val="00C47B28"/>
    <w:rsid w:val="00C47FC9"/>
    <w:rsid w:val="00C508B7"/>
    <w:rsid w:val="00C51D11"/>
    <w:rsid w:val="00C5212B"/>
    <w:rsid w:val="00C5257E"/>
    <w:rsid w:val="00C5295F"/>
    <w:rsid w:val="00C52A41"/>
    <w:rsid w:val="00C52A73"/>
    <w:rsid w:val="00C531B4"/>
    <w:rsid w:val="00C532F9"/>
    <w:rsid w:val="00C53E22"/>
    <w:rsid w:val="00C53F6E"/>
    <w:rsid w:val="00C542FD"/>
    <w:rsid w:val="00C5430E"/>
    <w:rsid w:val="00C54536"/>
    <w:rsid w:val="00C54C62"/>
    <w:rsid w:val="00C55ADC"/>
    <w:rsid w:val="00C55CE2"/>
    <w:rsid w:val="00C5638E"/>
    <w:rsid w:val="00C56918"/>
    <w:rsid w:val="00C569CA"/>
    <w:rsid w:val="00C56C48"/>
    <w:rsid w:val="00C5707E"/>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FB5"/>
    <w:rsid w:val="00C633AB"/>
    <w:rsid w:val="00C6343A"/>
    <w:rsid w:val="00C63607"/>
    <w:rsid w:val="00C6419F"/>
    <w:rsid w:val="00C64376"/>
    <w:rsid w:val="00C64626"/>
    <w:rsid w:val="00C64849"/>
    <w:rsid w:val="00C64EDC"/>
    <w:rsid w:val="00C656EC"/>
    <w:rsid w:val="00C65C31"/>
    <w:rsid w:val="00C65D24"/>
    <w:rsid w:val="00C65F58"/>
    <w:rsid w:val="00C65F67"/>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4BDD"/>
    <w:rsid w:val="00C75004"/>
    <w:rsid w:val="00C7542A"/>
    <w:rsid w:val="00C755E8"/>
    <w:rsid w:val="00C757C7"/>
    <w:rsid w:val="00C75970"/>
    <w:rsid w:val="00C75AC4"/>
    <w:rsid w:val="00C75B07"/>
    <w:rsid w:val="00C75B22"/>
    <w:rsid w:val="00C75C9D"/>
    <w:rsid w:val="00C766E6"/>
    <w:rsid w:val="00C76A56"/>
    <w:rsid w:val="00C76A6B"/>
    <w:rsid w:val="00C76F37"/>
    <w:rsid w:val="00C7731D"/>
    <w:rsid w:val="00C77738"/>
    <w:rsid w:val="00C77989"/>
    <w:rsid w:val="00C7799E"/>
    <w:rsid w:val="00C77C55"/>
    <w:rsid w:val="00C77DF7"/>
    <w:rsid w:val="00C80152"/>
    <w:rsid w:val="00C80547"/>
    <w:rsid w:val="00C80C97"/>
    <w:rsid w:val="00C80E44"/>
    <w:rsid w:val="00C813EE"/>
    <w:rsid w:val="00C8198E"/>
    <w:rsid w:val="00C819D0"/>
    <w:rsid w:val="00C81B30"/>
    <w:rsid w:val="00C82387"/>
    <w:rsid w:val="00C823AF"/>
    <w:rsid w:val="00C824B7"/>
    <w:rsid w:val="00C82CAF"/>
    <w:rsid w:val="00C8329E"/>
    <w:rsid w:val="00C83591"/>
    <w:rsid w:val="00C83680"/>
    <w:rsid w:val="00C8381F"/>
    <w:rsid w:val="00C84332"/>
    <w:rsid w:val="00C8534D"/>
    <w:rsid w:val="00C85FA0"/>
    <w:rsid w:val="00C8624E"/>
    <w:rsid w:val="00C86379"/>
    <w:rsid w:val="00C863DE"/>
    <w:rsid w:val="00C864DB"/>
    <w:rsid w:val="00C86EEA"/>
    <w:rsid w:val="00C8781D"/>
    <w:rsid w:val="00C87B96"/>
    <w:rsid w:val="00C87E17"/>
    <w:rsid w:val="00C901A9"/>
    <w:rsid w:val="00C902B6"/>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6C5"/>
    <w:rsid w:val="00C93BC2"/>
    <w:rsid w:val="00C945EC"/>
    <w:rsid w:val="00C9487D"/>
    <w:rsid w:val="00C94C81"/>
    <w:rsid w:val="00C94C87"/>
    <w:rsid w:val="00C94E45"/>
    <w:rsid w:val="00C95300"/>
    <w:rsid w:val="00C95548"/>
    <w:rsid w:val="00C95730"/>
    <w:rsid w:val="00C95962"/>
    <w:rsid w:val="00C95CD4"/>
    <w:rsid w:val="00C96127"/>
    <w:rsid w:val="00C96FE0"/>
    <w:rsid w:val="00C973E2"/>
    <w:rsid w:val="00C97AF1"/>
    <w:rsid w:val="00C97C64"/>
    <w:rsid w:val="00C97E38"/>
    <w:rsid w:val="00CA0151"/>
    <w:rsid w:val="00CA09AA"/>
    <w:rsid w:val="00CA0BAF"/>
    <w:rsid w:val="00CA0EAB"/>
    <w:rsid w:val="00CA114D"/>
    <w:rsid w:val="00CA1225"/>
    <w:rsid w:val="00CA12E1"/>
    <w:rsid w:val="00CA18D2"/>
    <w:rsid w:val="00CA2124"/>
    <w:rsid w:val="00CA286C"/>
    <w:rsid w:val="00CA2919"/>
    <w:rsid w:val="00CA2C56"/>
    <w:rsid w:val="00CA3072"/>
    <w:rsid w:val="00CA31B3"/>
    <w:rsid w:val="00CA39E8"/>
    <w:rsid w:val="00CA3CF5"/>
    <w:rsid w:val="00CA3F3C"/>
    <w:rsid w:val="00CA4A3F"/>
    <w:rsid w:val="00CA4C14"/>
    <w:rsid w:val="00CA4DC3"/>
    <w:rsid w:val="00CA4FE7"/>
    <w:rsid w:val="00CA51A0"/>
    <w:rsid w:val="00CA5974"/>
    <w:rsid w:val="00CA59AB"/>
    <w:rsid w:val="00CA5D26"/>
    <w:rsid w:val="00CA5D4A"/>
    <w:rsid w:val="00CA5E01"/>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08D"/>
    <w:rsid w:val="00CB2836"/>
    <w:rsid w:val="00CB2F26"/>
    <w:rsid w:val="00CB3460"/>
    <w:rsid w:val="00CB3886"/>
    <w:rsid w:val="00CB3B35"/>
    <w:rsid w:val="00CB47A7"/>
    <w:rsid w:val="00CB480A"/>
    <w:rsid w:val="00CB4865"/>
    <w:rsid w:val="00CB4FA5"/>
    <w:rsid w:val="00CB510D"/>
    <w:rsid w:val="00CB558B"/>
    <w:rsid w:val="00CB5760"/>
    <w:rsid w:val="00CB58DD"/>
    <w:rsid w:val="00CB590E"/>
    <w:rsid w:val="00CB5A9F"/>
    <w:rsid w:val="00CB5E07"/>
    <w:rsid w:val="00CB5EF8"/>
    <w:rsid w:val="00CB60DD"/>
    <w:rsid w:val="00CB6343"/>
    <w:rsid w:val="00CB64EF"/>
    <w:rsid w:val="00CB659C"/>
    <w:rsid w:val="00CB68B3"/>
    <w:rsid w:val="00CB6F9E"/>
    <w:rsid w:val="00CB720B"/>
    <w:rsid w:val="00CB7648"/>
    <w:rsid w:val="00CB7B6B"/>
    <w:rsid w:val="00CC009C"/>
    <w:rsid w:val="00CC00B7"/>
    <w:rsid w:val="00CC0106"/>
    <w:rsid w:val="00CC0225"/>
    <w:rsid w:val="00CC034B"/>
    <w:rsid w:val="00CC05BB"/>
    <w:rsid w:val="00CC0AA7"/>
    <w:rsid w:val="00CC0B11"/>
    <w:rsid w:val="00CC0E56"/>
    <w:rsid w:val="00CC1258"/>
    <w:rsid w:val="00CC14C2"/>
    <w:rsid w:val="00CC15B0"/>
    <w:rsid w:val="00CC15B9"/>
    <w:rsid w:val="00CC15D9"/>
    <w:rsid w:val="00CC172A"/>
    <w:rsid w:val="00CC1A18"/>
    <w:rsid w:val="00CC1C42"/>
    <w:rsid w:val="00CC1E3E"/>
    <w:rsid w:val="00CC1E40"/>
    <w:rsid w:val="00CC2559"/>
    <w:rsid w:val="00CC27F5"/>
    <w:rsid w:val="00CC28F3"/>
    <w:rsid w:val="00CC2CF7"/>
    <w:rsid w:val="00CC2D18"/>
    <w:rsid w:val="00CC2EFE"/>
    <w:rsid w:val="00CC2FB0"/>
    <w:rsid w:val="00CC3949"/>
    <w:rsid w:val="00CC3E8C"/>
    <w:rsid w:val="00CC400F"/>
    <w:rsid w:val="00CC4365"/>
    <w:rsid w:val="00CC45BD"/>
    <w:rsid w:val="00CC488C"/>
    <w:rsid w:val="00CC4C5E"/>
    <w:rsid w:val="00CC4CCF"/>
    <w:rsid w:val="00CC4F58"/>
    <w:rsid w:val="00CC4FF9"/>
    <w:rsid w:val="00CC57AE"/>
    <w:rsid w:val="00CC5867"/>
    <w:rsid w:val="00CC5D8F"/>
    <w:rsid w:val="00CC5E0D"/>
    <w:rsid w:val="00CC606C"/>
    <w:rsid w:val="00CC68B6"/>
    <w:rsid w:val="00CC6B0F"/>
    <w:rsid w:val="00CC6C99"/>
    <w:rsid w:val="00CC728B"/>
    <w:rsid w:val="00CC7356"/>
    <w:rsid w:val="00CC74D5"/>
    <w:rsid w:val="00CC7A6D"/>
    <w:rsid w:val="00CC7BD9"/>
    <w:rsid w:val="00CC7DF5"/>
    <w:rsid w:val="00CC7F32"/>
    <w:rsid w:val="00CD04B6"/>
    <w:rsid w:val="00CD04FE"/>
    <w:rsid w:val="00CD0740"/>
    <w:rsid w:val="00CD0768"/>
    <w:rsid w:val="00CD0CB9"/>
    <w:rsid w:val="00CD11D6"/>
    <w:rsid w:val="00CD14CB"/>
    <w:rsid w:val="00CD179D"/>
    <w:rsid w:val="00CD1B57"/>
    <w:rsid w:val="00CD1E74"/>
    <w:rsid w:val="00CD223B"/>
    <w:rsid w:val="00CD2512"/>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6FC1"/>
    <w:rsid w:val="00CD787F"/>
    <w:rsid w:val="00CD79F0"/>
    <w:rsid w:val="00CD7D07"/>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52F"/>
    <w:rsid w:val="00CE15AF"/>
    <w:rsid w:val="00CE212D"/>
    <w:rsid w:val="00CE253D"/>
    <w:rsid w:val="00CE2561"/>
    <w:rsid w:val="00CE2EC2"/>
    <w:rsid w:val="00CE3257"/>
    <w:rsid w:val="00CE367C"/>
    <w:rsid w:val="00CE4246"/>
    <w:rsid w:val="00CE436D"/>
    <w:rsid w:val="00CE439C"/>
    <w:rsid w:val="00CE43D3"/>
    <w:rsid w:val="00CE5086"/>
    <w:rsid w:val="00CE5112"/>
    <w:rsid w:val="00CE5360"/>
    <w:rsid w:val="00CE57B6"/>
    <w:rsid w:val="00CE5A7F"/>
    <w:rsid w:val="00CE5E50"/>
    <w:rsid w:val="00CE613A"/>
    <w:rsid w:val="00CE6369"/>
    <w:rsid w:val="00CE697C"/>
    <w:rsid w:val="00CE698C"/>
    <w:rsid w:val="00CE69F3"/>
    <w:rsid w:val="00CE6AD5"/>
    <w:rsid w:val="00CE6E24"/>
    <w:rsid w:val="00CE7565"/>
    <w:rsid w:val="00CE76BD"/>
    <w:rsid w:val="00CE79BC"/>
    <w:rsid w:val="00CE7EC0"/>
    <w:rsid w:val="00CF02AC"/>
    <w:rsid w:val="00CF057C"/>
    <w:rsid w:val="00CF06E6"/>
    <w:rsid w:val="00CF0E93"/>
    <w:rsid w:val="00CF18AB"/>
    <w:rsid w:val="00CF1AA6"/>
    <w:rsid w:val="00CF20C8"/>
    <w:rsid w:val="00CF233B"/>
    <w:rsid w:val="00CF23D5"/>
    <w:rsid w:val="00CF2618"/>
    <w:rsid w:val="00CF2639"/>
    <w:rsid w:val="00CF277A"/>
    <w:rsid w:val="00CF2C07"/>
    <w:rsid w:val="00CF2FBF"/>
    <w:rsid w:val="00CF3112"/>
    <w:rsid w:val="00CF33BA"/>
    <w:rsid w:val="00CF3654"/>
    <w:rsid w:val="00CF39DA"/>
    <w:rsid w:val="00CF3BEF"/>
    <w:rsid w:val="00CF3F01"/>
    <w:rsid w:val="00CF46E1"/>
    <w:rsid w:val="00CF50A9"/>
    <w:rsid w:val="00CF51CE"/>
    <w:rsid w:val="00CF5F1C"/>
    <w:rsid w:val="00CF61A3"/>
    <w:rsid w:val="00CF66DE"/>
    <w:rsid w:val="00CF6848"/>
    <w:rsid w:val="00CF6AF3"/>
    <w:rsid w:val="00CF6C23"/>
    <w:rsid w:val="00CF6C9A"/>
    <w:rsid w:val="00CF6F64"/>
    <w:rsid w:val="00CF7CCF"/>
    <w:rsid w:val="00D00522"/>
    <w:rsid w:val="00D00B22"/>
    <w:rsid w:val="00D017EE"/>
    <w:rsid w:val="00D0182B"/>
    <w:rsid w:val="00D0186E"/>
    <w:rsid w:val="00D01881"/>
    <w:rsid w:val="00D01C73"/>
    <w:rsid w:val="00D02369"/>
    <w:rsid w:val="00D0253B"/>
    <w:rsid w:val="00D02C36"/>
    <w:rsid w:val="00D02E17"/>
    <w:rsid w:val="00D02E36"/>
    <w:rsid w:val="00D0327B"/>
    <w:rsid w:val="00D03334"/>
    <w:rsid w:val="00D03CD2"/>
    <w:rsid w:val="00D048E7"/>
    <w:rsid w:val="00D04FC8"/>
    <w:rsid w:val="00D0505A"/>
    <w:rsid w:val="00D05216"/>
    <w:rsid w:val="00D05393"/>
    <w:rsid w:val="00D05FD4"/>
    <w:rsid w:val="00D06088"/>
    <w:rsid w:val="00D0675C"/>
    <w:rsid w:val="00D06800"/>
    <w:rsid w:val="00D06B22"/>
    <w:rsid w:val="00D06CDD"/>
    <w:rsid w:val="00D06DED"/>
    <w:rsid w:val="00D0735B"/>
    <w:rsid w:val="00D078A9"/>
    <w:rsid w:val="00D078C9"/>
    <w:rsid w:val="00D07DCA"/>
    <w:rsid w:val="00D105EB"/>
    <w:rsid w:val="00D10F01"/>
    <w:rsid w:val="00D112DD"/>
    <w:rsid w:val="00D11873"/>
    <w:rsid w:val="00D11A91"/>
    <w:rsid w:val="00D11C73"/>
    <w:rsid w:val="00D11E89"/>
    <w:rsid w:val="00D11EA4"/>
    <w:rsid w:val="00D11EEE"/>
    <w:rsid w:val="00D11FAE"/>
    <w:rsid w:val="00D12440"/>
    <w:rsid w:val="00D12487"/>
    <w:rsid w:val="00D126E6"/>
    <w:rsid w:val="00D12A81"/>
    <w:rsid w:val="00D12B75"/>
    <w:rsid w:val="00D12E59"/>
    <w:rsid w:val="00D12EB0"/>
    <w:rsid w:val="00D13880"/>
    <w:rsid w:val="00D13ADE"/>
    <w:rsid w:val="00D13BBC"/>
    <w:rsid w:val="00D13CCD"/>
    <w:rsid w:val="00D13E41"/>
    <w:rsid w:val="00D14204"/>
    <w:rsid w:val="00D14695"/>
    <w:rsid w:val="00D14E26"/>
    <w:rsid w:val="00D15CFC"/>
    <w:rsid w:val="00D15D9D"/>
    <w:rsid w:val="00D15F30"/>
    <w:rsid w:val="00D1624D"/>
    <w:rsid w:val="00D16BA8"/>
    <w:rsid w:val="00D16DEE"/>
    <w:rsid w:val="00D174E5"/>
    <w:rsid w:val="00D176E8"/>
    <w:rsid w:val="00D17761"/>
    <w:rsid w:val="00D17CE8"/>
    <w:rsid w:val="00D17F37"/>
    <w:rsid w:val="00D20171"/>
    <w:rsid w:val="00D2018F"/>
    <w:rsid w:val="00D202B4"/>
    <w:rsid w:val="00D202D3"/>
    <w:rsid w:val="00D2045F"/>
    <w:rsid w:val="00D208B1"/>
    <w:rsid w:val="00D20F77"/>
    <w:rsid w:val="00D2109E"/>
    <w:rsid w:val="00D2118C"/>
    <w:rsid w:val="00D215E6"/>
    <w:rsid w:val="00D2171B"/>
    <w:rsid w:val="00D217A0"/>
    <w:rsid w:val="00D217CE"/>
    <w:rsid w:val="00D21810"/>
    <w:rsid w:val="00D21EBC"/>
    <w:rsid w:val="00D220DF"/>
    <w:rsid w:val="00D22148"/>
    <w:rsid w:val="00D22406"/>
    <w:rsid w:val="00D22522"/>
    <w:rsid w:val="00D22D2B"/>
    <w:rsid w:val="00D22FE9"/>
    <w:rsid w:val="00D23556"/>
    <w:rsid w:val="00D2390D"/>
    <w:rsid w:val="00D23B89"/>
    <w:rsid w:val="00D23CD8"/>
    <w:rsid w:val="00D23CE2"/>
    <w:rsid w:val="00D23EAA"/>
    <w:rsid w:val="00D24FEC"/>
    <w:rsid w:val="00D25555"/>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20D"/>
    <w:rsid w:val="00D31B49"/>
    <w:rsid w:val="00D31B9F"/>
    <w:rsid w:val="00D31BEA"/>
    <w:rsid w:val="00D32430"/>
    <w:rsid w:val="00D32B6E"/>
    <w:rsid w:val="00D32C04"/>
    <w:rsid w:val="00D33313"/>
    <w:rsid w:val="00D33410"/>
    <w:rsid w:val="00D33AB3"/>
    <w:rsid w:val="00D33AFC"/>
    <w:rsid w:val="00D33C09"/>
    <w:rsid w:val="00D3410B"/>
    <w:rsid w:val="00D3425B"/>
    <w:rsid w:val="00D344C9"/>
    <w:rsid w:val="00D3527F"/>
    <w:rsid w:val="00D353FF"/>
    <w:rsid w:val="00D3609F"/>
    <w:rsid w:val="00D3610A"/>
    <w:rsid w:val="00D3646C"/>
    <w:rsid w:val="00D3668C"/>
    <w:rsid w:val="00D366D3"/>
    <w:rsid w:val="00D369EA"/>
    <w:rsid w:val="00D36C0D"/>
    <w:rsid w:val="00D36C8E"/>
    <w:rsid w:val="00D36C97"/>
    <w:rsid w:val="00D36EEC"/>
    <w:rsid w:val="00D370D6"/>
    <w:rsid w:val="00D37C2D"/>
    <w:rsid w:val="00D4002D"/>
    <w:rsid w:val="00D404CE"/>
    <w:rsid w:val="00D40BE3"/>
    <w:rsid w:val="00D40E25"/>
    <w:rsid w:val="00D40E78"/>
    <w:rsid w:val="00D40F15"/>
    <w:rsid w:val="00D41009"/>
    <w:rsid w:val="00D41901"/>
    <w:rsid w:val="00D41CD0"/>
    <w:rsid w:val="00D421D9"/>
    <w:rsid w:val="00D422E4"/>
    <w:rsid w:val="00D429DA"/>
    <w:rsid w:val="00D42B71"/>
    <w:rsid w:val="00D42D7E"/>
    <w:rsid w:val="00D435FC"/>
    <w:rsid w:val="00D4370A"/>
    <w:rsid w:val="00D43888"/>
    <w:rsid w:val="00D43946"/>
    <w:rsid w:val="00D43AF2"/>
    <w:rsid w:val="00D43E0A"/>
    <w:rsid w:val="00D440D2"/>
    <w:rsid w:val="00D4429F"/>
    <w:rsid w:val="00D44336"/>
    <w:rsid w:val="00D448BD"/>
    <w:rsid w:val="00D44A5C"/>
    <w:rsid w:val="00D4530F"/>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833"/>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2FAA"/>
    <w:rsid w:val="00D530BC"/>
    <w:rsid w:val="00D5346C"/>
    <w:rsid w:val="00D53658"/>
    <w:rsid w:val="00D53768"/>
    <w:rsid w:val="00D53C63"/>
    <w:rsid w:val="00D546DB"/>
    <w:rsid w:val="00D54AF7"/>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E2"/>
    <w:rsid w:val="00D6675B"/>
    <w:rsid w:val="00D66DAA"/>
    <w:rsid w:val="00D671E9"/>
    <w:rsid w:val="00D7010A"/>
    <w:rsid w:val="00D7040B"/>
    <w:rsid w:val="00D70815"/>
    <w:rsid w:val="00D70F5E"/>
    <w:rsid w:val="00D70F87"/>
    <w:rsid w:val="00D7123A"/>
    <w:rsid w:val="00D71B06"/>
    <w:rsid w:val="00D71F20"/>
    <w:rsid w:val="00D73347"/>
    <w:rsid w:val="00D7380D"/>
    <w:rsid w:val="00D73A3C"/>
    <w:rsid w:val="00D73A6B"/>
    <w:rsid w:val="00D73CC9"/>
    <w:rsid w:val="00D73DAD"/>
    <w:rsid w:val="00D73E0D"/>
    <w:rsid w:val="00D74322"/>
    <w:rsid w:val="00D74461"/>
    <w:rsid w:val="00D7480B"/>
    <w:rsid w:val="00D74AF7"/>
    <w:rsid w:val="00D74EA0"/>
    <w:rsid w:val="00D7505F"/>
    <w:rsid w:val="00D75112"/>
    <w:rsid w:val="00D75231"/>
    <w:rsid w:val="00D7568F"/>
    <w:rsid w:val="00D75828"/>
    <w:rsid w:val="00D75843"/>
    <w:rsid w:val="00D758A0"/>
    <w:rsid w:val="00D758A1"/>
    <w:rsid w:val="00D75CD8"/>
    <w:rsid w:val="00D75E85"/>
    <w:rsid w:val="00D761CB"/>
    <w:rsid w:val="00D76A4B"/>
    <w:rsid w:val="00D76DDA"/>
    <w:rsid w:val="00D76E83"/>
    <w:rsid w:val="00D771C9"/>
    <w:rsid w:val="00D771D5"/>
    <w:rsid w:val="00D775D8"/>
    <w:rsid w:val="00D77791"/>
    <w:rsid w:val="00D77B6A"/>
    <w:rsid w:val="00D77FF2"/>
    <w:rsid w:val="00D8001A"/>
    <w:rsid w:val="00D800A1"/>
    <w:rsid w:val="00D8036A"/>
    <w:rsid w:val="00D8042B"/>
    <w:rsid w:val="00D805F2"/>
    <w:rsid w:val="00D80AB8"/>
    <w:rsid w:val="00D80BFF"/>
    <w:rsid w:val="00D80C93"/>
    <w:rsid w:val="00D80CCB"/>
    <w:rsid w:val="00D81307"/>
    <w:rsid w:val="00D81598"/>
    <w:rsid w:val="00D817FD"/>
    <w:rsid w:val="00D81C74"/>
    <w:rsid w:val="00D81E9C"/>
    <w:rsid w:val="00D820A7"/>
    <w:rsid w:val="00D820F3"/>
    <w:rsid w:val="00D822EF"/>
    <w:rsid w:val="00D829AC"/>
    <w:rsid w:val="00D82F74"/>
    <w:rsid w:val="00D8325C"/>
    <w:rsid w:val="00D83401"/>
    <w:rsid w:val="00D835AF"/>
    <w:rsid w:val="00D835E6"/>
    <w:rsid w:val="00D83A89"/>
    <w:rsid w:val="00D84121"/>
    <w:rsid w:val="00D84268"/>
    <w:rsid w:val="00D846C5"/>
    <w:rsid w:val="00D8489E"/>
    <w:rsid w:val="00D84D27"/>
    <w:rsid w:val="00D8508D"/>
    <w:rsid w:val="00D8586C"/>
    <w:rsid w:val="00D85CD2"/>
    <w:rsid w:val="00D864A4"/>
    <w:rsid w:val="00D86B37"/>
    <w:rsid w:val="00D86ED1"/>
    <w:rsid w:val="00D87154"/>
    <w:rsid w:val="00D8778A"/>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CBC"/>
    <w:rsid w:val="00D92FD3"/>
    <w:rsid w:val="00D931F2"/>
    <w:rsid w:val="00D934E4"/>
    <w:rsid w:val="00D938D0"/>
    <w:rsid w:val="00D943B0"/>
    <w:rsid w:val="00D945CF"/>
    <w:rsid w:val="00D9469D"/>
    <w:rsid w:val="00D948A0"/>
    <w:rsid w:val="00D94BB0"/>
    <w:rsid w:val="00D94D21"/>
    <w:rsid w:val="00D94EA5"/>
    <w:rsid w:val="00D94FF3"/>
    <w:rsid w:val="00D95014"/>
    <w:rsid w:val="00D95193"/>
    <w:rsid w:val="00D9532A"/>
    <w:rsid w:val="00D957C0"/>
    <w:rsid w:val="00D95B3C"/>
    <w:rsid w:val="00D95BF0"/>
    <w:rsid w:val="00D95BFF"/>
    <w:rsid w:val="00D95D70"/>
    <w:rsid w:val="00D96193"/>
    <w:rsid w:val="00D96BE7"/>
    <w:rsid w:val="00D96DD2"/>
    <w:rsid w:val="00D978F5"/>
    <w:rsid w:val="00D97C08"/>
    <w:rsid w:val="00D97E86"/>
    <w:rsid w:val="00D97ED5"/>
    <w:rsid w:val="00DA061A"/>
    <w:rsid w:val="00DA0D50"/>
    <w:rsid w:val="00DA0FC0"/>
    <w:rsid w:val="00DA10AB"/>
    <w:rsid w:val="00DA16DB"/>
    <w:rsid w:val="00DA1771"/>
    <w:rsid w:val="00DA1D80"/>
    <w:rsid w:val="00DA2046"/>
    <w:rsid w:val="00DA2129"/>
    <w:rsid w:val="00DA22BC"/>
    <w:rsid w:val="00DA23D2"/>
    <w:rsid w:val="00DA29C4"/>
    <w:rsid w:val="00DA2CD7"/>
    <w:rsid w:val="00DA2D90"/>
    <w:rsid w:val="00DA3B43"/>
    <w:rsid w:val="00DA3BE7"/>
    <w:rsid w:val="00DA3F00"/>
    <w:rsid w:val="00DA41DC"/>
    <w:rsid w:val="00DA43CA"/>
    <w:rsid w:val="00DA46AB"/>
    <w:rsid w:val="00DA492A"/>
    <w:rsid w:val="00DA4B10"/>
    <w:rsid w:val="00DA4D11"/>
    <w:rsid w:val="00DA50C0"/>
    <w:rsid w:val="00DA548B"/>
    <w:rsid w:val="00DA5974"/>
    <w:rsid w:val="00DA5A53"/>
    <w:rsid w:val="00DA5CA9"/>
    <w:rsid w:val="00DA5E7E"/>
    <w:rsid w:val="00DA6181"/>
    <w:rsid w:val="00DA6759"/>
    <w:rsid w:val="00DA6A59"/>
    <w:rsid w:val="00DA6CFE"/>
    <w:rsid w:val="00DA6DE1"/>
    <w:rsid w:val="00DA714A"/>
    <w:rsid w:val="00DA71AF"/>
    <w:rsid w:val="00DA727D"/>
    <w:rsid w:val="00DA7A85"/>
    <w:rsid w:val="00DA7BC7"/>
    <w:rsid w:val="00DA7CB9"/>
    <w:rsid w:val="00DA7E4C"/>
    <w:rsid w:val="00DA7F1E"/>
    <w:rsid w:val="00DB0487"/>
    <w:rsid w:val="00DB0564"/>
    <w:rsid w:val="00DB1539"/>
    <w:rsid w:val="00DB191A"/>
    <w:rsid w:val="00DB1DEC"/>
    <w:rsid w:val="00DB1F98"/>
    <w:rsid w:val="00DB2551"/>
    <w:rsid w:val="00DB31AE"/>
    <w:rsid w:val="00DB35C7"/>
    <w:rsid w:val="00DB39DE"/>
    <w:rsid w:val="00DB3D52"/>
    <w:rsid w:val="00DB42C3"/>
    <w:rsid w:val="00DB4322"/>
    <w:rsid w:val="00DB4755"/>
    <w:rsid w:val="00DB485F"/>
    <w:rsid w:val="00DB4F9D"/>
    <w:rsid w:val="00DB57D2"/>
    <w:rsid w:val="00DB5A21"/>
    <w:rsid w:val="00DB5BEA"/>
    <w:rsid w:val="00DB5C04"/>
    <w:rsid w:val="00DB5DEB"/>
    <w:rsid w:val="00DB5EE5"/>
    <w:rsid w:val="00DB62A6"/>
    <w:rsid w:val="00DB6500"/>
    <w:rsid w:val="00DB6598"/>
    <w:rsid w:val="00DB6646"/>
    <w:rsid w:val="00DB68FF"/>
    <w:rsid w:val="00DB6FA9"/>
    <w:rsid w:val="00DB71FD"/>
    <w:rsid w:val="00DB7427"/>
    <w:rsid w:val="00DB749A"/>
    <w:rsid w:val="00DB7B71"/>
    <w:rsid w:val="00DB7D62"/>
    <w:rsid w:val="00DB7D8C"/>
    <w:rsid w:val="00DB7E8C"/>
    <w:rsid w:val="00DC0131"/>
    <w:rsid w:val="00DC035E"/>
    <w:rsid w:val="00DC0715"/>
    <w:rsid w:val="00DC0946"/>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93E"/>
    <w:rsid w:val="00DC3E1F"/>
    <w:rsid w:val="00DC4287"/>
    <w:rsid w:val="00DC4B72"/>
    <w:rsid w:val="00DC4D82"/>
    <w:rsid w:val="00DC4E9C"/>
    <w:rsid w:val="00DC522F"/>
    <w:rsid w:val="00DC588E"/>
    <w:rsid w:val="00DC5E1F"/>
    <w:rsid w:val="00DC65D8"/>
    <w:rsid w:val="00DC6A5F"/>
    <w:rsid w:val="00DC6A94"/>
    <w:rsid w:val="00DC7073"/>
    <w:rsid w:val="00DC7608"/>
    <w:rsid w:val="00DC765F"/>
    <w:rsid w:val="00DC7704"/>
    <w:rsid w:val="00DC7722"/>
    <w:rsid w:val="00DC7890"/>
    <w:rsid w:val="00DC7A85"/>
    <w:rsid w:val="00DC7ADE"/>
    <w:rsid w:val="00DD0051"/>
    <w:rsid w:val="00DD02C4"/>
    <w:rsid w:val="00DD0695"/>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6B2"/>
    <w:rsid w:val="00DD3AD6"/>
    <w:rsid w:val="00DD3B4D"/>
    <w:rsid w:val="00DD3B9B"/>
    <w:rsid w:val="00DD46F6"/>
    <w:rsid w:val="00DD47CD"/>
    <w:rsid w:val="00DD48B0"/>
    <w:rsid w:val="00DD49D3"/>
    <w:rsid w:val="00DD506F"/>
    <w:rsid w:val="00DD50F0"/>
    <w:rsid w:val="00DD58A1"/>
    <w:rsid w:val="00DD5EF8"/>
    <w:rsid w:val="00DD6396"/>
    <w:rsid w:val="00DD6C70"/>
    <w:rsid w:val="00DD6CED"/>
    <w:rsid w:val="00DD6DA2"/>
    <w:rsid w:val="00DD761C"/>
    <w:rsid w:val="00DD7DF3"/>
    <w:rsid w:val="00DE0171"/>
    <w:rsid w:val="00DE0333"/>
    <w:rsid w:val="00DE044F"/>
    <w:rsid w:val="00DE0558"/>
    <w:rsid w:val="00DE0FAF"/>
    <w:rsid w:val="00DE183E"/>
    <w:rsid w:val="00DE21CF"/>
    <w:rsid w:val="00DE279F"/>
    <w:rsid w:val="00DE2D4B"/>
    <w:rsid w:val="00DE3083"/>
    <w:rsid w:val="00DE3156"/>
    <w:rsid w:val="00DE33AF"/>
    <w:rsid w:val="00DE35F2"/>
    <w:rsid w:val="00DE3CBA"/>
    <w:rsid w:val="00DE3D8F"/>
    <w:rsid w:val="00DE3E7C"/>
    <w:rsid w:val="00DE3F49"/>
    <w:rsid w:val="00DE464E"/>
    <w:rsid w:val="00DE4664"/>
    <w:rsid w:val="00DE47CE"/>
    <w:rsid w:val="00DE480D"/>
    <w:rsid w:val="00DE4B0C"/>
    <w:rsid w:val="00DE4D74"/>
    <w:rsid w:val="00DE516B"/>
    <w:rsid w:val="00DE5682"/>
    <w:rsid w:val="00DE5C2F"/>
    <w:rsid w:val="00DE61AA"/>
    <w:rsid w:val="00DE6A5A"/>
    <w:rsid w:val="00DE6AE9"/>
    <w:rsid w:val="00DE7012"/>
    <w:rsid w:val="00DE7671"/>
    <w:rsid w:val="00DE7864"/>
    <w:rsid w:val="00DE7D03"/>
    <w:rsid w:val="00DF02EC"/>
    <w:rsid w:val="00DF0D33"/>
    <w:rsid w:val="00DF0E63"/>
    <w:rsid w:val="00DF0EE9"/>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B3D"/>
    <w:rsid w:val="00DF4C07"/>
    <w:rsid w:val="00DF4CBC"/>
    <w:rsid w:val="00DF4DEA"/>
    <w:rsid w:val="00DF4F19"/>
    <w:rsid w:val="00DF502D"/>
    <w:rsid w:val="00DF5270"/>
    <w:rsid w:val="00DF576F"/>
    <w:rsid w:val="00DF6014"/>
    <w:rsid w:val="00DF6824"/>
    <w:rsid w:val="00DF7226"/>
    <w:rsid w:val="00DF72D6"/>
    <w:rsid w:val="00E000AA"/>
    <w:rsid w:val="00E004D1"/>
    <w:rsid w:val="00E00633"/>
    <w:rsid w:val="00E0075D"/>
    <w:rsid w:val="00E00A07"/>
    <w:rsid w:val="00E00EFF"/>
    <w:rsid w:val="00E0138A"/>
    <w:rsid w:val="00E013CA"/>
    <w:rsid w:val="00E015AA"/>
    <w:rsid w:val="00E019EA"/>
    <w:rsid w:val="00E021EF"/>
    <w:rsid w:val="00E028E6"/>
    <w:rsid w:val="00E02C20"/>
    <w:rsid w:val="00E02CD9"/>
    <w:rsid w:val="00E032C1"/>
    <w:rsid w:val="00E039C0"/>
    <w:rsid w:val="00E03A1A"/>
    <w:rsid w:val="00E03B59"/>
    <w:rsid w:val="00E0426B"/>
    <w:rsid w:val="00E042DC"/>
    <w:rsid w:val="00E046C1"/>
    <w:rsid w:val="00E049B0"/>
    <w:rsid w:val="00E049EC"/>
    <w:rsid w:val="00E04B33"/>
    <w:rsid w:val="00E04E2D"/>
    <w:rsid w:val="00E04EE6"/>
    <w:rsid w:val="00E04FB3"/>
    <w:rsid w:val="00E04FD9"/>
    <w:rsid w:val="00E05A43"/>
    <w:rsid w:val="00E05B03"/>
    <w:rsid w:val="00E062A7"/>
    <w:rsid w:val="00E0646D"/>
    <w:rsid w:val="00E06A63"/>
    <w:rsid w:val="00E06AF4"/>
    <w:rsid w:val="00E06EDB"/>
    <w:rsid w:val="00E0729D"/>
    <w:rsid w:val="00E07599"/>
    <w:rsid w:val="00E07686"/>
    <w:rsid w:val="00E07841"/>
    <w:rsid w:val="00E07A3F"/>
    <w:rsid w:val="00E07E45"/>
    <w:rsid w:val="00E1007C"/>
    <w:rsid w:val="00E102BD"/>
    <w:rsid w:val="00E1039D"/>
    <w:rsid w:val="00E103F8"/>
    <w:rsid w:val="00E104DE"/>
    <w:rsid w:val="00E1074E"/>
    <w:rsid w:val="00E10ADD"/>
    <w:rsid w:val="00E10E7A"/>
    <w:rsid w:val="00E11B92"/>
    <w:rsid w:val="00E11D58"/>
    <w:rsid w:val="00E11E3A"/>
    <w:rsid w:val="00E11EB8"/>
    <w:rsid w:val="00E1204B"/>
    <w:rsid w:val="00E1215F"/>
    <w:rsid w:val="00E12222"/>
    <w:rsid w:val="00E125EE"/>
    <w:rsid w:val="00E12775"/>
    <w:rsid w:val="00E12A5A"/>
    <w:rsid w:val="00E12DAD"/>
    <w:rsid w:val="00E136AE"/>
    <w:rsid w:val="00E137EA"/>
    <w:rsid w:val="00E139D0"/>
    <w:rsid w:val="00E1404E"/>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5F46"/>
    <w:rsid w:val="00E16245"/>
    <w:rsid w:val="00E1626E"/>
    <w:rsid w:val="00E1645D"/>
    <w:rsid w:val="00E164E8"/>
    <w:rsid w:val="00E1654E"/>
    <w:rsid w:val="00E167D4"/>
    <w:rsid w:val="00E16B25"/>
    <w:rsid w:val="00E16B53"/>
    <w:rsid w:val="00E1737B"/>
    <w:rsid w:val="00E175FF"/>
    <w:rsid w:val="00E1786F"/>
    <w:rsid w:val="00E17A78"/>
    <w:rsid w:val="00E17C3F"/>
    <w:rsid w:val="00E17CFB"/>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EE3"/>
    <w:rsid w:val="00E23179"/>
    <w:rsid w:val="00E231EB"/>
    <w:rsid w:val="00E23224"/>
    <w:rsid w:val="00E23851"/>
    <w:rsid w:val="00E23ACC"/>
    <w:rsid w:val="00E23ADB"/>
    <w:rsid w:val="00E24101"/>
    <w:rsid w:val="00E2416B"/>
    <w:rsid w:val="00E2446F"/>
    <w:rsid w:val="00E247BD"/>
    <w:rsid w:val="00E250DB"/>
    <w:rsid w:val="00E25347"/>
    <w:rsid w:val="00E257DB"/>
    <w:rsid w:val="00E25F49"/>
    <w:rsid w:val="00E2617B"/>
    <w:rsid w:val="00E26296"/>
    <w:rsid w:val="00E2690E"/>
    <w:rsid w:val="00E272A9"/>
    <w:rsid w:val="00E272B8"/>
    <w:rsid w:val="00E272C2"/>
    <w:rsid w:val="00E272FE"/>
    <w:rsid w:val="00E30517"/>
    <w:rsid w:val="00E30608"/>
    <w:rsid w:val="00E3070A"/>
    <w:rsid w:val="00E30A72"/>
    <w:rsid w:val="00E30ABC"/>
    <w:rsid w:val="00E30D53"/>
    <w:rsid w:val="00E312CB"/>
    <w:rsid w:val="00E31371"/>
    <w:rsid w:val="00E31506"/>
    <w:rsid w:val="00E315DA"/>
    <w:rsid w:val="00E3192B"/>
    <w:rsid w:val="00E3210F"/>
    <w:rsid w:val="00E327EE"/>
    <w:rsid w:val="00E32E0E"/>
    <w:rsid w:val="00E330DC"/>
    <w:rsid w:val="00E336E0"/>
    <w:rsid w:val="00E33802"/>
    <w:rsid w:val="00E33814"/>
    <w:rsid w:val="00E339C6"/>
    <w:rsid w:val="00E33BB9"/>
    <w:rsid w:val="00E33E4D"/>
    <w:rsid w:val="00E3457A"/>
    <w:rsid w:val="00E34F08"/>
    <w:rsid w:val="00E3506A"/>
    <w:rsid w:val="00E3533B"/>
    <w:rsid w:val="00E35964"/>
    <w:rsid w:val="00E35F47"/>
    <w:rsid w:val="00E362BC"/>
    <w:rsid w:val="00E377BF"/>
    <w:rsid w:val="00E37C25"/>
    <w:rsid w:val="00E37EB7"/>
    <w:rsid w:val="00E40362"/>
    <w:rsid w:val="00E40DAE"/>
    <w:rsid w:val="00E417FF"/>
    <w:rsid w:val="00E41A3E"/>
    <w:rsid w:val="00E41D2F"/>
    <w:rsid w:val="00E41D85"/>
    <w:rsid w:val="00E42FF3"/>
    <w:rsid w:val="00E432AE"/>
    <w:rsid w:val="00E43510"/>
    <w:rsid w:val="00E4356E"/>
    <w:rsid w:val="00E43F1E"/>
    <w:rsid w:val="00E43FBE"/>
    <w:rsid w:val="00E44C1F"/>
    <w:rsid w:val="00E44F6A"/>
    <w:rsid w:val="00E452D0"/>
    <w:rsid w:val="00E45421"/>
    <w:rsid w:val="00E4577C"/>
    <w:rsid w:val="00E45860"/>
    <w:rsid w:val="00E45A07"/>
    <w:rsid w:val="00E45A9D"/>
    <w:rsid w:val="00E460A1"/>
    <w:rsid w:val="00E4679E"/>
    <w:rsid w:val="00E46809"/>
    <w:rsid w:val="00E46814"/>
    <w:rsid w:val="00E468DA"/>
    <w:rsid w:val="00E468E4"/>
    <w:rsid w:val="00E46CC9"/>
    <w:rsid w:val="00E46F78"/>
    <w:rsid w:val="00E47225"/>
    <w:rsid w:val="00E47878"/>
    <w:rsid w:val="00E4790D"/>
    <w:rsid w:val="00E47B8B"/>
    <w:rsid w:val="00E47D5F"/>
    <w:rsid w:val="00E47D96"/>
    <w:rsid w:val="00E47FD0"/>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0AF"/>
    <w:rsid w:val="00E548A8"/>
    <w:rsid w:val="00E54C37"/>
    <w:rsid w:val="00E54CA0"/>
    <w:rsid w:val="00E54D33"/>
    <w:rsid w:val="00E556A3"/>
    <w:rsid w:val="00E55BCA"/>
    <w:rsid w:val="00E56668"/>
    <w:rsid w:val="00E5711F"/>
    <w:rsid w:val="00E5719D"/>
    <w:rsid w:val="00E57461"/>
    <w:rsid w:val="00E5765B"/>
    <w:rsid w:val="00E57A8F"/>
    <w:rsid w:val="00E6000E"/>
    <w:rsid w:val="00E602C9"/>
    <w:rsid w:val="00E60884"/>
    <w:rsid w:val="00E608B7"/>
    <w:rsid w:val="00E60F80"/>
    <w:rsid w:val="00E61764"/>
    <w:rsid w:val="00E61A52"/>
    <w:rsid w:val="00E61DAC"/>
    <w:rsid w:val="00E624DA"/>
    <w:rsid w:val="00E629F9"/>
    <w:rsid w:val="00E62AF2"/>
    <w:rsid w:val="00E62EE5"/>
    <w:rsid w:val="00E62FD5"/>
    <w:rsid w:val="00E630F7"/>
    <w:rsid w:val="00E6331F"/>
    <w:rsid w:val="00E63912"/>
    <w:rsid w:val="00E63EF4"/>
    <w:rsid w:val="00E6412A"/>
    <w:rsid w:val="00E64286"/>
    <w:rsid w:val="00E64433"/>
    <w:rsid w:val="00E64763"/>
    <w:rsid w:val="00E64D62"/>
    <w:rsid w:val="00E65E6B"/>
    <w:rsid w:val="00E6640D"/>
    <w:rsid w:val="00E6682F"/>
    <w:rsid w:val="00E66A1B"/>
    <w:rsid w:val="00E673DC"/>
    <w:rsid w:val="00E67551"/>
    <w:rsid w:val="00E676A6"/>
    <w:rsid w:val="00E67953"/>
    <w:rsid w:val="00E67D67"/>
    <w:rsid w:val="00E67E2F"/>
    <w:rsid w:val="00E701EB"/>
    <w:rsid w:val="00E705E5"/>
    <w:rsid w:val="00E70B0C"/>
    <w:rsid w:val="00E710C1"/>
    <w:rsid w:val="00E71315"/>
    <w:rsid w:val="00E71BD0"/>
    <w:rsid w:val="00E71DF1"/>
    <w:rsid w:val="00E722EF"/>
    <w:rsid w:val="00E723D3"/>
    <w:rsid w:val="00E7242A"/>
    <w:rsid w:val="00E7245A"/>
    <w:rsid w:val="00E72880"/>
    <w:rsid w:val="00E72899"/>
    <w:rsid w:val="00E72ABE"/>
    <w:rsid w:val="00E72BBE"/>
    <w:rsid w:val="00E72BCC"/>
    <w:rsid w:val="00E73065"/>
    <w:rsid w:val="00E7306F"/>
    <w:rsid w:val="00E73E01"/>
    <w:rsid w:val="00E7429A"/>
    <w:rsid w:val="00E745E9"/>
    <w:rsid w:val="00E746AB"/>
    <w:rsid w:val="00E7476B"/>
    <w:rsid w:val="00E74B5A"/>
    <w:rsid w:val="00E74DDD"/>
    <w:rsid w:val="00E7524F"/>
    <w:rsid w:val="00E7556D"/>
    <w:rsid w:val="00E756FB"/>
    <w:rsid w:val="00E758D4"/>
    <w:rsid w:val="00E75BCE"/>
    <w:rsid w:val="00E75F9B"/>
    <w:rsid w:val="00E760A7"/>
    <w:rsid w:val="00E76141"/>
    <w:rsid w:val="00E76270"/>
    <w:rsid w:val="00E76316"/>
    <w:rsid w:val="00E76CBA"/>
    <w:rsid w:val="00E76ED7"/>
    <w:rsid w:val="00E77040"/>
    <w:rsid w:val="00E773D4"/>
    <w:rsid w:val="00E77477"/>
    <w:rsid w:val="00E77557"/>
    <w:rsid w:val="00E7797B"/>
    <w:rsid w:val="00E77C66"/>
    <w:rsid w:val="00E8010D"/>
    <w:rsid w:val="00E8016D"/>
    <w:rsid w:val="00E80B75"/>
    <w:rsid w:val="00E80FAA"/>
    <w:rsid w:val="00E810EC"/>
    <w:rsid w:val="00E8117B"/>
    <w:rsid w:val="00E81290"/>
    <w:rsid w:val="00E81490"/>
    <w:rsid w:val="00E81924"/>
    <w:rsid w:val="00E81F9F"/>
    <w:rsid w:val="00E81FFC"/>
    <w:rsid w:val="00E826C8"/>
    <w:rsid w:val="00E828DA"/>
    <w:rsid w:val="00E82DB5"/>
    <w:rsid w:val="00E83280"/>
    <w:rsid w:val="00E832C9"/>
    <w:rsid w:val="00E83469"/>
    <w:rsid w:val="00E83639"/>
    <w:rsid w:val="00E83E6E"/>
    <w:rsid w:val="00E84088"/>
    <w:rsid w:val="00E845FB"/>
    <w:rsid w:val="00E847A2"/>
    <w:rsid w:val="00E84F87"/>
    <w:rsid w:val="00E850F7"/>
    <w:rsid w:val="00E85483"/>
    <w:rsid w:val="00E85796"/>
    <w:rsid w:val="00E859CA"/>
    <w:rsid w:val="00E85DD1"/>
    <w:rsid w:val="00E86057"/>
    <w:rsid w:val="00E861F7"/>
    <w:rsid w:val="00E864B0"/>
    <w:rsid w:val="00E86647"/>
    <w:rsid w:val="00E86BA9"/>
    <w:rsid w:val="00E86DBF"/>
    <w:rsid w:val="00E86DEA"/>
    <w:rsid w:val="00E87565"/>
    <w:rsid w:val="00E879F0"/>
    <w:rsid w:val="00E87AE6"/>
    <w:rsid w:val="00E87DCE"/>
    <w:rsid w:val="00E87FA3"/>
    <w:rsid w:val="00E900A2"/>
    <w:rsid w:val="00E90199"/>
    <w:rsid w:val="00E91164"/>
    <w:rsid w:val="00E913F0"/>
    <w:rsid w:val="00E91514"/>
    <w:rsid w:val="00E915E1"/>
    <w:rsid w:val="00E919F0"/>
    <w:rsid w:val="00E91BF2"/>
    <w:rsid w:val="00E91DDE"/>
    <w:rsid w:val="00E91E61"/>
    <w:rsid w:val="00E920B8"/>
    <w:rsid w:val="00E9242D"/>
    <w:rsid w:val="00E92483"/>
    <w:rsid w:val="00E924C7"/>
    <w:rsid w:val="00E92E29"/>
    <w:rsid w:val="00E92F0A"/>
    <w:rsid w:val="00E93168"/>
    <w:rsid w:val="00E9346A"/>
    <w:rsid w:val="00E93A7A"/>
    <w:rsid w:val="00E93B3D"/>
    <w:rsid w:val="00E93D80"/>
    <w:rsid w:val="00E93E27"/>
    <w:rsid w:val="00E942A2"/>
    <w:rsid w:val="00E94307"/>
    <w:rsid w:val="00E943EF"/>
    <w:rsid w:val="00E94762"/>
    <w:rsid w:val="00E947DB"/>
    <w:rsid w:val="00E94CE0"/>
    <w:rsid w:val="00E94CEE"/>
    <w:rsid w:val="00E954A9"/>
    <w:rsid w:val="00E95754"/>
    <w:rsid w:val="00E95924"/>
    <w:rsid w:val="00E95B52"/>
    <w:rsid w:val="00E95D01"/>
    <w:rsid w:val="00E95DAC"/>
    <w:rsid w:val="00E95DAE"/>
    <w:rsid w:val="00E95E2E"/>
    <w:rsid w:val="00E9627E"/>
    <w:rsid w:val="00E963B2"/>
    <w:rsid w:val="00E9694A"/>
    <w:rsid w:val="00E96C84"/>
    <w:rsid w:val="00E96FBC"/>
    <w:rsid w:val="00E9738B"/>
    <w:rsid w:val="00E97507"/>
    <w:rsid w:val="00E975EB"/>
    <w:rsid w:val="00E9760C"/>
    <w:rsid w:val="00E978AF"/>
    <w:rsid w:val="00EA0281"/>
    <w:rsid w:val="00EA0BD3"/>
    <w:rsid w:val="00EA0BFA"/>
    <w:rsid w:val="00EA0D13"/>
    <w:rsid w:val="00EA0D4A"/>
    <w:rsid w:val="00EA0E05"/>
    <w:rsid w:val="00EA0E10"/>
    <w:rsid w:val="00EA14FB"/>
    <w:rsid w:val="00EA1B4A"/>
    <w:rsid w:val="00EA21F0"/>
    <w:rsid w:val="00EA2271"/>
    <w:rsid w:val="00EA2730"/>
    <w:rsid w:val="00EA2A6E"/>
    <w:rsid w:val="00EA3A7E"/>
    <w:rsid w:val="00EA3D67"/>
    <w:rsid w:val="00EA3DB9"/>
    <w:rsid w:val="00EA4581"/>
    <w:rsid w:val="00EA475F"/>
    <w:rsid w:val="00EA4877"/>
    <w:rsid w:val="00EA4A7A"/>
    <w:rsid w:val="00EA4AC2"/>
    <w:rsid w:val="00EA5029"/>
    <w:rsid w:val="00EA5335"/>
    <w:rsid w:val="00EA5AC0"/>
    <w:rsid w:val="00EA5CE5"/>
    <w:rsid w:val="00EA6506"/>
    <w:rsid w:val="00EA708C"/>
    <w:rsid w:val="00EA7A7E"/>
    <w:rsid w:val="00EA7AF2"/>
    <w:rsid w:val="00EA7C2F"/>
    <w:rsid w:val="00EA7CC5"/>
    <w:rsid w:val="00EA7CE6"/>
    <w:rsid w:val="00EA7E15"/>
    <w:rsid w:val="00EA7E9E"/>
    <w:rsid w:val="00EA7EF5"/>
    <w:rsid w:val="00EA7F1F"/>
    <w:rsid w:val="00EB0073"/>
    <w:rsid w:val="00EB00CD"/>
    <w:rsid w:val="00EB05DC"/>
    <w:rsid w:val="00EB1705"/>
    <w:rsid w:val="00EB1BCE"/>
    <w:rsid w:val="00EB1D4D"/>
    <w:rsid w:val="00EB1E07"/>
    <w:rsid w:val="00EB2435"/>
    <w:rsid w:val="00EB269A"/>
    <w:rsid w:val="00EB2B2A"/>
    <w:rsid w:val="00EB2FD9"/>
    <w:rsid w:val="00EB30E7"/>
    <w:rsid w:val="00EB338E"/>
    <w:rsid w:val="00EB3455"/>
    <w:rsid w:val="00EB3495"/>
    <w:rsid w:val="00EB35D4"/>
    <w:rsid w:val="00EB3953"/>
    <w:rsid w:val="00EB39A0"/>
    <w:rsid w:val="00EB3A9C"/>
    <w:rsid w:val="00EB3CE0"/>
    <w:rsid w:val="00EB3DB0"/>
    <w:rsid w:val="00EB4015"/>
    <w:rsid w:val="00EB40D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671"/>
    <w:rsid w:val="00EC183D"/>
    <w:rsid w:val="00EC1D83"/>
    <w:rsid w:val="00EC1F79"/>
    <w:rsid w:val="00EC2106"/>
    <w:rsid w:val="00EC2313"/>
    <w:rsid w:val="00EC2591"/>
    <w:rsid w:val="00EC2D08"/>
    <w:rsid w:val="00EC2E21"/>
    <w:rsid w:val="00EC331F"/>
    <w:rsid w:val="00EC36DD"/>
    <w:rsid w:val="00EC382E"/>
    <w:rsid w:val="00EC4C3D"/>
    <w:rsid w:val="00EC4D77"/>
    <w:rsid w:val="00EC4D7B"/>
    <w:rsid w:val="00EC4E2E"/>
    <w:rsid w:val="00EC51DC"/>
    <w:rsid w:val="00EC555C"/>
    <w:rsid w:val="00EC576B"/>
    <w:rsid w:val="00EC5A0B"/>
    <w:rsid w:val="00EC5A47"/>
    <w:rsid w:val="00EC5F1A"/>
    <w:rsid w:val="00EC5FD9"/>
    <w:rsid w:val="00EC6337"/>
    <w:rsid w:val="00EC66D7"/>
    <w:rsid w:val="00EC6C4D"/>
    <w:rsid w:val="00EC6D68"/>
    <w:rsid w:val="00EC7183"/>
    <w:rsid w:val="00EC71AB"/>
    <w:rsid w:val="00EC71FF"/>
    <w:rsid w:val="00EC7BC5"/>
    <w:rsid w:val="00ED022F"/>
    <w:rsid w:val="00ED0332"/>
    <w:rsid w:val="00ED0551"/>
    <w:rsid w:val="00ED08F8"/>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BEA"/>
    <w:rsid w:val="00ED4FE6"/>
    <w:rsid w:val="00ED5122"/>
    <w:rsid w:val="00ED54F7"/>
    <w:rsid w:val="00ED58F2"/>
    <w:rsid w:val="00ED5F33"/>
    <w:rsid w:val="00ED6BBA"/>
    <w:rsid w:val="00ED7140"/>
    <w:rsid w:val="00EE08BC"/>
    <w:rsid w:val="00EE09C8"/>
    <w:rsid w:val="00EE09EA"/>
    <w:rsid w:val="00EE0A49"/>
    <w:rsid w:val="00EE0E09"/>
    <w:rsid w:val="00EE10C4"/>
    <w:rsid w:val="00EE1233"/>
    <w:rsid w:val="00EE12DA"/>
    <w:rsid w:val="00EE1385"/>
    <w:rsid w:val="00EE15CA"/>
    <w:rsid w:val="00EE18BB"/>
    <w:rsid w:val="00EE19F0"/>
    <w:rsid w:val="00EE1CDA"/>
    <w:rsid w:val="00EE24B7"/>
    <w:rsid w:val="00EE279B"/>
    <w:rsid w:val="00EE2823"/>
    <w:rsid w:val="00EE2914"/>
    <w:rsid w:val="00EE2AAB"/>
    <w:rsid w:val="00EE2B75"/>
    <w:rsid w:val="00EE2C45"/>
    <w:rsid w:val="00EE3203"/>
    <w:rsid w:val="00EE33A6"/>
    <w:rsid w:val="00EE38D1"/>
    <w:rsid w:val="00EE3DCB"/>
    <w:rsid w:val="00EE40E3"/>
    <w:rsid w:val="00EE49E0"/>
    <w:rsid w:val="00EE5112"/>
    <w:rsid w:val="00EE5289"/>
    <w:rsid w:val="00EE52B9"/>
    <w:rsid w:val="00EE543E"/>
    <w:rsid w:val="00EE5854"/>
    <w:rsid w:val="00EE5CF1"/>
    <w:rsid w:val="00EE5E0A"/>
    <w:rsid w:val="00EE62B4"/>
    <w:rsid w:val="00EE6359"/>
    <w:rsid w:val="00EE636D"/>
    <w:rsid w:val="00EE66B1"/>
    <w:rsid w:val="00EE67A5"/>
    <w:rsid w:val="00EE7C1C"/>
    <w:rsid w:val="00EE7D91"/>
    <w:rsid w:val="00EE7ECE"/>
    <w:rsid w:val="00EF0225"/>
    <w:rsid w:val="00EF0611"/>
    <w:rsid w:val="00EF082A"/>
    <w:rsid w:val="00EF0843"/>
    <w:rsid w:val="00EF0942"/>
    <w:rsid w:val="00EF0E50"/>
    <w:rsid w:val="00EF118F"/>
    <w:rsid w:val="00EF1A4F"/>
    <w:rsid w:val="00EF20FD"/>
    <w:rsid w:val="00EF2786"/>
    <w:rsid w:val="00EF2AC4"/>
    <w:rsid w:val="00EF2C3D"/>
    <w:rsid w:val="00EF32A3"/>
    <w:rsid w:val="00EF34CD"/>
    <w:rsid w:val="00EF39A6"/>
    <w:rsid w:val="00EF3A28"/>
    <w:rsid w:val="00EF3A3D"/>
    <w:rsid w:val="00EF3A4A"/>
    <w:rsid w:val="00EF3D43"/>
    <w:rsid w:val="00EF447D"/>
    <w:rsid w:val="00EF493B"/>
    <w:rsid w:val="00EF4ABE"/>
    <w:rsid w:val="00EF4B8C"/>
    <w:rsid w:val="00EF4F32"/>
    <w:rsid w:val="00EF5247"/>
    <w:rsid w:val="00EF5326"/>
    <w:rsid w:val="00EF5861"/>
    <w:rsid w:val="00EF6141"/>
    <w:rsid w:val="00EF63FC"/>
    <w:rsid w:val="00EF6878"/>
    <w:rsid w:val="00EF6A29"/>
    <w:rsid w:val="00EF6EF5"/>
    <w:rsid w:val="00EF6F55"/>
    <w:rsid w:val="00EF7194"/>
    <w:rsid w:val="00EF73AB"/>
    <w:rsid w:val="00EF7614"/>
    <w:rsid w:val="00EF7878"/>
    <w:rsid w:val="00EF7DD6"/>
    <w:rsid w:val="00F000F0"/>
    <w:rsid w:val="00F00180"/>
    <w:rsid w:val="00F006E4"/>
    <w:rsid w:val="00F007E0"/>
    <w:rsid w:val="00F00923"/>
    <w:rsid w:val="00F00A7F"/>
    <w:rsid w:val="00F00A86"/>
    <w:rsid w:val="00F00C9D"/>
    <w:rsid w:val="00F017CB"/>
    <w:rsid w:val="00F0197D"/>
    <w:rsid w:val="00F01A58"/>
    <w:rsid w:val="00F023A1"/>
    <w:rsid w:val="00F024E9"/>
    <w:rsid w:val="00F026AE"/>
    <w:rsid w:val="00F027FF"/>
    <w:rsid w:val="00F02D95"/>
    <w:rsid w:val="00F0301D"/>
    <w:rsid w:val="00F032DF"/>
    <w:rsid w:val="00F03300"/>
    <w:rsid w:val="00F03466"/>
    <w:rsid w:val="00F034C5"/>
    <w:rsid w:val="00F0388F"/>
    <w:rsid w:val="00F03891"/>
    <w:rsid w:val="00F04523"/>
    <w:rsid w:val="00F04551"/>
    <w:rsid w:val="00F04A65"/>
    <w:rsid w:val="00F04B22"/>
    <w:rsid w:val="00F04D38"/>
    <w:rsid w:val="00F04D51"/>
    <w:rsid w:val="00F04F3E"/>
    <w:rsid w:val="00F0522E"/>
    <w:rsid w:val="00F057AA"/>
    <w:rsid w:val="00F05EED"/>
    <w:rsid w:val="00F06962"/>
    <w:rsid w:val="00F06D91"/>
    <w:rsid w:val="00F06F02"/>
    <w:rsid w:val="00F10437"/>
    <w:rsid w:val="00F10465"/>
    <w:rsid w:val="00F10864"/>
    <w:rsid w:val="00F108F5"/>
    <w:rsid w:val="00F11003"/>
    <w:rsid w:val="00F1114C"/>
    <w:rsid w:val="00F1146B"/>
    <w:rsid w:val="00F115E0"/>
    <w:rsid w:val="00F1165E"/>
    <w:rsid w:val="00F11A36"/>
    <w:rsid w:val="00F11CF5"/>
    <w:rsid w:val="00F11FEB"/>
    <w:rsid w:val="00F124CB"/>
    <w:rsid w:val="00F12B3D"/>
    <w:rsid w:val="00F12D63"/>
    <w:rsid w:val="00F133EB"/>
    <w:rsid w:val="00F134CC"/>
    <w:rsid w:val="00F1403E"/>
    <w:rsid w:val="00F1415B"/>
    <w:rsid w:val="00F14416"/>
    <w:rsid w:val="00F14518"/>
    <w:rsid w:val="00F14606"/>
    <w:rsid w:val="00F1476B"/>
    <w:rsid w:val="00F149F8"/>
    <w:rsid w:val="00F150C4"/>
    <w:rsid w:val="00F152EE"/>
    <w:rsid w:val="00F15804"/>
    <w:rsid w:val="00F15860"/>
    <w:rsid w:val="00F1617E"/>
    <w:rsid w:val="00F162ED"/>
    <w:rsid w:val="00F16301"/>
    <w:rsid w:val="00F16BB1"/>
    <w:rsid w:val="00F17383"/>
    <w:rsid w:val="00F1754C"/>
    <w:rsid w:val="00F177FE"/>
    <w:rsid w:val="00F17A8F"/>
    <w:rsid w:val="00F17AD5"/>
    <w:rsid w:val="00F17CA7"/>
    <w:rsid w:val="00F20046"/>
    <w:rsid w:val="00F206FE"/>
    <w:rsid w:val="00F20B13"/>
    <w:rsid w:val="00F20C6E"/>
    <w:rsid w:val="00F20F5B"/>
    <w:rsid w:val="00F20F67"/>
    <w:rsid w:val="00F21048"/>
    <w:rsid w:val="00F210AB"/>
    <w:rsid w:val="00F215C3"/>
    <w:rsid w:val="00F21857"/>
    <w:rsid w:val="00F218C8"/>
    <w:rsid w:val="00F218EF"/>
    <w:rsid w:val="00F21A0B"/>
    <w:rsid w:val="00F22444"/>
    <w:rsid w:val="00F227B6"/>
    <w:rsid w:val="00F22880"/>
    <w:rsid w:val="00F22C50"/>
    <w:rsid w:val="00F22C66"/>
    <w:rsid w:val="00F22C96"/>
    <w:rsid w:val="00F2357F"/>
    <w:rsid w:val="00F237EF"/>
    <w:rsid w:val="00F238F6"/>
    <w:rsid w:val="00F23BD0"/>
    <w:rsid w:val="00F23FCA"/>
    <w:rsid w:val="00F244C0"/>
    <w:rsid w:val="00F2456B"/>
    <w:rsid w:val="00F24A57"/>
    <w:rsid w:val="00F24F4D"/>
    <w:rsid w:val="00F24FA0"/>
    <w:rsid w:val="00F250CE"/>
    <w:rsid w:val="00F25157"/>
    <w:rsid w:val="00F253AD"/>
    <w:rsid w:val="00F25EB4"/>
    <w:rsid w:val="00F2613C"/>
    <w:rsid w:val="00F2617C"/>
    <w:rsid w:val="00F2643A"/>
    <w:rsid w:val="00F26886"/>
    <w:rsid w:val="00F2699C"/>
    <w:rsid w:val="00F269B6"/>
    <w:rsid w:val="00F26AF5"/>
    <w:rsid w:val="00F26B24"/>
    <w:rsid w:val="00F26E84"/>
    <w:rsid w:val="00F27E0C"/>
    <w:rsid w:val="00F3002F"/>
    <w:rsid w:val="00F30031"/>
    <w:rsid w:val="00F30353"/>
    <w:rsid w:val="00F308C0"/>
    <w:rsid w:val="00F30A60"/>
    <w:rsid w:val="00F315C5"/>
    <w:rsid w:val="00F3171C"/>
    <w:rsid w:val="00F318E7"/>
    <w:rsid w:val="00F31D09"/>
    <w:rsid w:val="00F31E34"/>
    <w:rsid w:val="00F31F17"/>
    <w:rsid w:val="00F31F79"/>
    <w:rsid w:val="00F3236F"/>
    <w:rsid w:val="00F32374"/>
    <w:rsid w:val="00F32F0E"/>
    <w:rsid w:val="00F32F3E"/>
    <w:rsid w:val="00F32FBF"/>
    <w:rsid w:val="00F336DB"/>
    <w:rsid w:val="00F33730"/>
    <w:rsid w:val="00F3383E"/>
    <w:rsid w:val="00F33E0B"/>
    <w:rsid w:val="00F33EBF"/>
    <w:rsid w:val="00F34286"/>
    <w:rsid w:val="00F342E5"/>
    <w:rsid w:val="00F346BC"/>
    <w:rsid w:val="00F34FD1"/>
    <w:rsid w:val="00F35181"/>
    <w:rsid w:val="00F3521B"/>
    <w:rsid w:val="00F3524E"/>
    <w:rsid w:val="00F35561"/>
    <w:rsid w:val="00F35865"/>
    <w:rsid w:val="00F35A79"/>
    <w:rsid w:val="00F35E92"/>
    <w:rsid w:val="00F361EB"/>
    <w:rsid w:val="00F3651B"/>
    <w:rsid w:val="00F369F3"/>
    <w:rsid w:val="00F36B2C"/>
    <w:rsid w:val="00F36BDA"/>
    <w:rsid w:val="00F370CB"/>
    <w:rsid w:val="00F377A2"/>
    <w:rsid w:val="00F37922"/>
    <w:rsid w:val="00F37AE3"/>
    <w:rsid w:val="00F37AEF"/>
    <w:rsid w:val="00F37B52"/>
    <w:rsid w:val="00F4125D"/>
    <w:rsid w:val="00F42599"/>
    <w:rsid w:val="00F42807"/>
    <w:rsid w:val="00F42910"/>
    <w:rsid w:val="00F42C2B"/>
    <w:rsid w:val="00F439C5"/>
    <w:rsid w:val="00F44833"/>
    <w:rsid w:val="00F44D3A"/>
    <w:rsid w:val="00F452E7"/>
    <w:rsid w:val="00F465C1"/>
    <w:rsid w:val="00F4678D"/>
    <w:rsid w:val="00F467B0"/>
    <w:rsid w:val="00F46E40"/>
    <w:rsid w:val="00F46F8B"/>
    <w:rsid w:val="00F47132"/>
    <w:rsid w:val="00F472DF"/>
    <w:rsid w:val="00F4759D"/>
    <w:rsid w:val="00F47728"/>
    <w:rsid w:val="00F47AB9"/>
    <w:rsid w:val="00F47AFE"/>
    <w:rsid w:val="00F47CBA"/>
    <w:rsid w:val="00F47E9E"/>
    <w:rsid w:val="00F50020"/>
    <w:rsid w:val="00F50671"/>
    <w:rsid w:val="00F50849"/>
    <w:rsid w:val="00F50946"/>
    <w:rsid w:val="00F50A3D"/>
    <w:rsid w:val="00F50C34"/>
    <w:rsid w:val="00F50C37"/>
    <w:rsid w:val="00F513BA"/>
    <w:rsid w:val="00F51447"/>
    <w:rsid w:val="00F514EF"/>
    <w:rsid w:val="00F516F4"/>
    <w:rsid w:val="00F51B52"/>
    <w:rsid w:val="00F51B7B"/>
    <w:rsid w:val="00F52756"/>
    <w:rsid w:val="00F52A47"/>
    <w:rsid w:val="00F52A4B"/>
    <w:rsid w:val="00F52C6C"/>
    <w:rsid w:val="00F52FA8"/>
    <w:rsid w:val="00F531A7"/>
    <w:rsid w:val="00F538CD"/>
    <w:rsid w:val="00F53B04"/>
    <w:rsid w:val="00F53D0A"/>
    <w:rsid w:val="00F54147"/>
    <w:rsid w:val="00F54192"/>
    <w:rsid w:val="00F542D8"/>
    <w:rsid w:val="00F548C8"/>
    <w:rsid w:val="00F5535C"/>
    <w:rsid w:val="00F5558C"/>
    <w:rsid w:val="00F55AC5"/>
    <w:rsid w:val="00F55F9D"/>
    <w:rsid w:val="00F568FF"/>
    <w:rsid w:val="00F56918"/>
    <w:rsid w:val="00F56B25"/>
    <w:rsid w:val="00F56C6C"/>
    <w:rsid w:val="00F56D27"/>
    <w:rsid w:val="00F56E09"/>
    <w:rsid w:val="00F5765A"/>
    <w:rsid w:val="00F57704"/>
    <w:rsid w:val="00F577F9"/>
    <w:rsid w:val="00F57C72"/>
    <w:rsid w:val="00F6021A"/>
    <w:rsid w:val="00F61158"/>
    <w:rsid w:val="00F61564"/>
    <w:rsid w:val="00F61701"/>
    <w:rsid w:val="00F61902"/>
    <w:rsid w:val="00F61FDE"/>
    <w:rsid w:val="00F622E3"/>
    <w:rsid w:val="00F62377"/>
    <w:rsid w:val="00F62C30"/>
    <w:rsid w:val="00F63289"/>
    <w:rsid w:val="00F634A6"/>
    <w:rsid w:val="00F634E4"/>
    <w:rsid w:val="00F63622"/>
    <w:rsid w:val="00F63649"/>
    <w:rsid w:val="00F6404E"/>
    <w:rsid w:val="00F6410D"/>
    <w:rsid w:val="00F6433C"/>
    <w:rsid w:val="00F644BD"/>
    <w:rsid w:val="00F6474A"/>
    <w:rsid w:val="00F64966"/>
    <w:rsid w:val="00F64D85"/>
    <w:rsid w:val="00F64F9F"/>
    <w:rsid w:val="00F6522A"/>
    <w:rsid w:val="00F65BE2"/>
    <w:rsid w:val="00F660B8"/>
    <w:rsid w:val="00F6624A"/>
    <w:rsid w:val="00F6658E"/>
    <w:rsid w:val="00F669E3"/>
    <w:rsid w:val="00F67734"/>
    <w:rsid w:val="00F67A85"/>
    <w:rsid w:val="00F67F10"/>
    <w:rsid w:val="00F701A0"/>
    <w:rsid w:val="00F7047B"/>
    <w:rsid w:val="00F70691"/>
    <w:rsid w:val="00F70A70"/>
    <w:rsid w:val="00F70FF9"/>
    <w:rsid w:val="00F71026"/>
    <w:rsid w:val="00F71042"/>
    <w:rsid w:val="00F710A0"/>
    <w:rsid w:val="00F71976"/>
    <w:rsid w:val="00F71A99"/>
    <w:rsid w:val="00F71C4F"/>
    <w:rsid w:val="00F71F79"/>
    <w:rsid w:val="00F721A1"/>
    <w:rsid w:val="00F724E3"/>
    <w:rsid w:val="00F7255F"/>
    <w:rsid w:val="00F727AA"/>
    <w:rsid w:val="00F729CA"/>
    <w:rsid w:val="00F72C94"/>
    <w:rsid w:val="00F73799"/>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110"/>
    <w:rsid w:val="00F7792A"/>
    <w:rsid w:val="00F77B5E"/>
    <w:rsid w:val="00F77C47"/>
    <w:rsid w:val="00F77CFA"/>
    <w:rsid w:val="00F77ED2"/>
    <w:rsid w:val="00F8078A"/>
    <w:rsid w:val="00F80C1E"/>
    <w:rsid w:val="00F80D8F"/>
    <w:rsid w:val="00F81311"/>
    <w:rsid w:val="00F81507"/>
    <w:rsid w:val="00F81625"/>
    <w:rsid w:val="00F81C47"/>
    <w:rsid w:val="00F81E0E"/>
    <w:rsid w:val="00F81E87"/>
    <w:rsid w:val="00F81F25"/>
    <w:rsid w:val="00F81F57"/>
    <w:rsid w:val="00F81F94"/>
    <w:rsid w:val="00F82CD8"/>
    <w:rsid w:val="00F831A7"/>
    <w:rsid w:val="00F83301"/>
    <w:rsid w:val="00F83564"/>
    <w:rsid w:val="00F836F5"/>
    <w:rsid w:val="00F837A7"/>
    <w:rsid w:val="00F837DD"/>
    <w:rsid w:val="00F83971"/>
    <w:rsid w:val="00F83A9A"/>
    <w:rsid w:val="00F840FC"/>
    <w:rsid w:val="00F84849"/>
    <w:rsid w:val="00F849D7"/>
    <w:rsid w:val="00F84A2F"/>
    <w:rsid w:val="00F84BAB"/>
    <w:rsid w:val="00F850EB"/>
    <w:rsid w:val="00F85123"/>
    <w:rsid w:val="00F853BF"/>
    <w:rsid w:val="00F855CB"/>
    <w:rsid w:val="00F856C8"/>
    <w:rsid w:val="00F85744"/>
    <w:rsid w:val="00F85C0C"/>
    <w:rsid w:val="00F85F4B"/>
    <w:rsid w:val="00F85F9B"/>
    <w:rsid w:val="00F863EB"/>
    <w:rsid w:val="00F864D4"/>
    <w:rsid w:val="00F86538"/>
    <w:rsid w:val="00F86605"/>
    <w:rsid w:val="00F8683A"/>
    <w:rsid w:val="00F869A0"/>
    <w:rsid w:val="00F86B20"/>
    <w:rsid w:val="00F86C43"/>
    <w:rsid w:val="00F8718E"/>
    <w:rsid w:val="00F87201"/>
    <w:rsid w:val="00F87317"/>
    <w:rsid w:val="00F879C6"/>
    <w:rsid w:val="00F87CB7"/>
    <w:rsid w:val="00F87D07"/>
    <w:rsid w:val="00F87D7F"/>
    <w:rsid w:val="00F87E13"/>
    <w:rsid w:val="00F87E81"/>
    <w:rsid w:val="00F90178"/>
    <w:rsid w:val="00F901EE"/>
    <w:rsid w:val="00F90232"/>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D6A"/>
    <w:rsid w:val="00F93EE6"/>
    <w:rsid w:val="00F94003"/>
    <w:rsid w:val="00F94412"/>
    <w:rsid w:val="00F94737"/>
    <w:rsid w:val="00F9473D"/>
    <w:rsid w:val="00F948E1"/>
    <w:rsid w:val="00F9495D"/>
    <w:rsid w:val="00F94B3A"/>
    <w:rsid w:val="00F95013"/>
    <w:rsid w:val="00F951BD"/>
    <w:rsid w:val="00F9555D"/>
    <w:rsid w:val="00F95BA7"/>
    <w:rsid w:val="00F9632D"/>
    <w:rsid w:val="00F9644F"/>
    <w:rsid w:val="00F965D9"/>
    <w:rsid w:val="00F96842"/>
    <w:rsid w:val="00F969EB"/>
    <w:rsid w:val="00F96C7A"/>
    <w:rsid w:val="00F96CB6"/>
    <w:rsid w:val="00F96E7C"/>
    <w:rsid w:val="00F975B5"/>
    <w:rsid w:val="00FA04BE"/>
    <w:rsid w:val="00FA0509"/>
    <w:rsid w:val="00FA0A8A"/>
    <w:rsid w:val="00FA0E7C"/>
    <w:rsid w:val="00FA15EB"/>
    <w:rsid w:val="00FA1CBF"/>
    <w:rsid w:val="00FA1D8F"/>
    <w:rsid w:val="00FA1F1D"/>
    <w:rsid w:val="00FA2002"/>
    <w:rsid w:val="00FA2526"/>
    <w:rsid w:val="00FA25D5"/>
    <w:rsid w:val="00FA2AB0"/>
    <w:rsid w:val="00FA3C84"/>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F6E"/>
    <w:rsid w:val="00FB100E"/>
    <w:rsid w:val="00FB15D5"/>
    <w:rsid w:val="00FB1694"/>
    <w:rsid w:val="00FB1867"/>
    <w:rsid w:val="00FB18E8"/>
    <w:rsid w:val="00FB19D8"/>
    <w:rsid w:val="00FB22E5"/>
    <w:rsid w:val="00FB2803"/>
    <w:rsid w:val="00FB2864"/>
    <w:rsid w:val="00FB2F94"/>
    <w:rsid w:val="00FB35AB"/>
    <w:rsid w:val="00FB38EA"/>
    <w:rsid w:val="00FB3CD6"/>
    <w:rsid w:val="00FB3D03"/>
    <w:rsid w:val="00FB4065"/>
    <w:rsid w:val="00FB44CB"/>
    <w:rsid w:val="00FB4760"/>
    <w:rsid w:val="00FB47B5"/>
    <w:rsid w:val="00FB52FD"/>
    <w:rsid w:val="00FB57A7"/>
    <w:rsid w:val="00FB5A6F"/>
    <w:rsid w:val="00FB5D73"/>
    <w:rsid w:val="00FB616E"/>
    <w:rsid w:val="00FB62B2"/>
    <w:rsid w:val="00FB6401"/>
    <w:rsid w:val="00FB67DD"/>
    <w:rsid w:val="00FB68CE"/>
    <w:rsid w:val="00FB6B9D"/>
    <w:rsid w:val="00FB6C5F"/>
    <w:rsid w:val="00FB6C8C"/>
    <w:rsid w:val="00FB70DD"/>
    <w:rsid w:val="00FB72CB"/>
    <w:rsid w:val="00FB77BB"/>
    <w:rsid w:val="00FB7A9C"/>
    <w:rsid w:val="00FC03AD"/>
    <w:rsid w:val="00FC0AB4"/>
    <w:rsid w:val="00FC0B9B"/>
    <w:rsid w:val="00FC0E12"/>
    <w:rsid w:val="00FC15A1"/>
    <w:rsid w:val="00FC184E"/>
    <w:rsid w:val="00FC184F"/>
    <w:rsid w:val="00FC1859"/>
    <w:rsid w:val="00FC2075"/>
    <w:rsid w:val="00FC22FE"/>
    <w:rsid w:val="00FC23FA"/>
    <w:rsid w:val="00FC25D7"/>
    <w:rsid w:val="00FC2742"/>
    <w:rsid w:val="00FC28A7"/>
    <w:rsid w:val="00FC2EED"/>
    <w:rsid w:val="00FC330F"/>
    <w:rsid w:val="00FC37F0"/>
    <w:rsid w:val="00FC3BBC"/>
    <w:rsid w:val="00FC3EEB"/>
    <w:rsid w:val="00FC4278"/>
    <w:rsid w:val="00FC4423"/>
    <w:rsid w:val="00FC47D1"/>
    <w:rsid w:val="00FC4850"/>
    <w:rsid w:val="00FC4993"/>
    <w:rsid w:val="00FC4CA4"/>
    <w:rsid w:val="00FC4DD6"/>
    <w:rsid w:val="00FC545C"/>
    <w:rsid w:val="00FC553E"/>
    <w:rsid w:val="00FC60EC"/>
    <w:rsid w:val="00FC65A0"/>
    <w:rsid w:val="00FC6B41"/>
    <w:rsid w:val="00FC6D4D"/>
    <w:rsid w:val="00FC6EF1"/>
    <w:rsid w:val="00FC7001"/>
    <w:rsid w:val="00FC7308"/>
    <w:rsid w:val="00FC752F"/>
    <w:rsid w:val="00FC76A7"/>
    <w:rsid w:val="00FC7DD2"/>
    <w:rsid w:val="00FC7F93"/>
    <w:rsid w:val="00FD0C32"/>
    <w:rsid w:val="00FD10D2"/>
    <w:rsid w:val="00FD111E"/>
    <w:rsid w:val="00FD1345"/>
    <w:rsid w:val="00FD1367"/>
    <w:rsid w:val="00FD1401"/>
    <w:rsid w:val="00FD14E4"/>
    <w:rsid w:val="00FD2804"/>
    <w:rsid w:val="00FD282A"/>
    <w:rsid w:val="00FD2A71"/>
    <w:rsid w:val="00FD3905"/>
    <w:rsid w:val="00FD3AE7"/>
    <w:rsid w:val="00FD3B8A"/>
    <w:rsid w:val="00FD43D6"/>
    <w:rsid w:val="00FD4620"/>
    <w:rsid w:val="00FD48FE"/>
    <w:rsid w:val="00FD4BA1"/>
    <w:rsid w:val="00FD4CC0"/>
    <w:rsid w:val="00FD552B"/>
    <w:rsid w:val="00FD553B"/>
    <w:rsid w:val="00FD5642"/>
    <w:rsid w:val="00FD6318"/>
    <w:rsid w:val="00FD67EE"/>
    <w:rsid w:val="00FD681C"/>
    <w:rsid w:val="00FD6859"/>
    <w:rsid w:val="00FD6A3D"/>
    <w:rsid w:val="00FD6BC1"/>
    <w:rsid w:val="00FD6CCB"/>
    <w:rsid w:val="00FD6D36"/>
    <w:rsid w:val="00FD6F9D"/>
    <w:rsid w:val="00FD7001"/>
    <w:rsid w:val="00FD7240"/>
    <w:rsid w:val="00FD72D9"/>
    <w:rsid w:val="00FD73AE"/>
    <w:rsid w:val="00FD75AC"/>
    <w:rsid w:val="00FD7C31"/>
    <w:rsid w:val="00FD7F6A"/>
    <w:rsid w:val="00FE04B6"/>
    <w:rsid w:val="00FE05E5"/>
    <w:rsid w:val="00FE0657"/>
    <w:rsid w:val="00FE07D8"/>
    <w:rsid w:val="00FE20AB"/>
    <w:rsid w:val="00FE22FE"/>
    <w:rsid w:val="00FE2AC5"/>
    <w:rsid w:val="00FE2B7B"/>
    <w:rsid w:val="00FE306A"/>
    <w:rsid w:val="00FE3100"/>
    <w:rsid w:val="00FE3439"/>
    <w:rsid w:val="00FE3768"/>
    <w:rsid w:val="00FE37C6"/>
    <w:rsid w:val="00FE4D79"/>
    <w:rsid w:val="00FE501E"/>
    <w:rsid w:val="00FE5172"/>
    <w:rsid w:val="00FE5410"/>
    <w:rsid w:val="00FE54B4"/>
    <w:rsid w:val="00FE5546"/>
    <w:rsid w:val="00FE5977"/>
    <w:rsid w:val="00FE5BDB"/>
    <w:rsid w:val="00FE614F"/>
    <w:rsid w:val="00FE627C"/>
    <w:rsid w:val="00FE6450"/>
    <w:rsid w:val="00FE68F9"/>
    <w:rsid w:val="00FE6DEC"/>
    <w:rsid w:val="00FE74E2"/>
    <w:rsid w:val="00FE74FC"/>
    <w:rsid w:val="00FE753A"/>
    <w:rsid w:val="00FE761D"/>
    <w:rsid w:val="00FE76FA"/>
    <w:rsid w:val="00FE7929"/>
    <w:rsid w:val="00FE7C3E"/>
    <w:rsid w:val="00FE7F00"/>
    <w:rsid w:val="00FF01C5"/>
    <w:rsid w:val="00FF0224"/>
    <w:rsid w:val="00FF0278"/>
    <w:rsid w:val="00FF0502"/>
    <w:rsid w:val="00FF0728"/>
    <w:rsid w:val="00FF0BBB"/>
    <w:rsid w:val="00FF1455"/>
    <w:rsid w:val="00FF1716"/>
    <w:rsid w:val="00FF17AB"/>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6A"/>
    <w:rsid w:val="00FF4FCD"/>
    <w:rsid w:val="00FF5026"/>
    <w:rsid w:val="00FF5173"/>
    <w:rsid w:val="00FF51D0"/>
    <w:rsid w:val="00FF52CC"/>
    <w:rsid w:val="00FF52E3"/>
    <w:rsid w:val="00FF5ABC"/>
    <w:rsid w:val="00FF5EFE"/>
    <w:rsid w:val="00FF5F7E"/>
    <w:rsid w:val="00FF609A"/>
    <w:rsid w:val="00FF60A4"/>
    <w:rsid w:val="00FF631F"/>
    <w:rsid w:val="00FF6CF6"/>
    <w:rsid w:val="00FF707C"/>
    <w:rsid w:val="00FF7474"/>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5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180-Table-Caption,Caption Char2,Caption Char Char Char,Caption Char Char1,fig and tbl,fighead2,fighead21,fighead22,fighead23"/>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180-Table-Caption Char,Caption Char2 Char,Caption Char Char Char Char,Caption Char Char1 Char1,fig and tbl Char,fighead2 Char"/>
    <w:link w:val="Caption"/>
    <w:qFormat/>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FB1867"/>
    <w:rPr>
      <w:rFonts w:ascii="Tahoma" w:hAnsi="Tahoma" w:cs="Tahoma"/>
      <w:sz w:val="16"/>
      <w:szCs w:val="16"/>
      <w:lang w:val="en-GB" w:eastAsia="en-US"/>
    </w:rPr>
  </w:style>
  <w:style w:type="paragraph" w:customStyle="1" w:styleId="N1">
    <w:name w:val="N1"/>
    <w:basedOn w:val="Normal"/>
    <w:link w:val="N1Char"/>
    <w:qFormat/>
    <w:rsid w:val="00032974"/>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32974"/>
    <w:rPr>
      <w:rFonts w:asciiTheme="minorHAnsi" w:eastAsiaTheme="minorEastAsia" w:hAnsiTheme="minorHAnsi" w:cstheme="minorHAnsi"/>
      <w:sz w:val="22"/>
      <w:szCs w:val="22"/>
      <w:lang w:eastAsia="ko-KR" w:bidi="hi-IN"/>
    </w:rPr>
  </w:style>
  <w:style w:type="paragraph" w:customStyle="1" w:styleId="Text0">
    <w:name w:val="Text"/>
    <w:basedOn w:val="Normal"/>
    <w:rsid w:val="00613D42"/>
    <w:pPr>
      <w:widowControl w:val="0"/>
      <w:overflowPunct/>
      <w:autoSpaceDE/>
      <w:autoSpaceDN/>
      <w:adjustRightInd/>
      <w:spacing w:after="0" w:line="252" w:lineRule="auto"/>
      <w:ind w:firstLine="202"/>
      <w:jc w:val="both"/>
      <w:textAlignment w:val="auto"/>
    </w:pPr>
    <w:rPr>
      <w:rFonts w:eastAsia="Times New Roman"/>
      <w:lang w:val="en-US"/>
    </w:rPr>
  </w:style>
  <w:style w:type="character" w:styleId="Emphasis">
    <w:name w:val="Emphasis"/>
    <w:qFormat/>
    <w:rsid w:val="00932F0E"/>
    <w:rPr>
      <w:i/>
      <w:iCs/>
    </w:rPr>
  </w:style>
  <w:style w:type="character" w:styleId="Strong">
    <w:name w:val="Strong"/>
    <w:uiPriority w:val="22"/>
    <w:qFormat/>
    <w:rsid w:val="00932F0E"/>
    <w:rPr>
      <w:b/>
      <w:bCs/>
    </w:rPr>
  </w:style>
  <w:style w:type="paragraph" w:customStyle="1" w:styleId="xmsonormal">
    <w:name w:val="x_msonormal"/>
    <w:basedOn w:val="Normal"/>
    <w:uiPriority w:val="99"/>
    <w:qFormat/>
    <w:rsid w:val="00932F0E"/>
    <w:pPr>
      <w:overflowPunct/>
      <w:autoSpaceDE/>
      <w:autoSpaceDN/>
      <w:adjustRightInd/>
      <w:spacing w:before="100" w:beforeAutospacing="1" w:after="100" w:afterAutospacing="1"/>
      <w:textAlignment w:val="auto"/>
    </w:pPr>
    <w:rPr>
      <w:rFonts w:ascii="Calibri" w:hAnsi="Calibri" w:cs="Calibri"/>
      <w:sz w:val="22"/>
      <w:szCs w:val="22"/>
      <w:lang w:val="en-US" w:eastAsia="zh-CN"/>
    </w:rPr>
  </w:style>
  <w:style w:type="character" w:customStyle="1" w:styleId="B1Char">
    <w:name w:val="B1 Char"/>
    <w:basedOn w:val="DefaultParagraphFont"/>
    <w:locked/>
    <w:rsid w:val="00C824B7"/>
  </w:style>
  <w:style w:type="table" w:styleId="PlainTable1">
    <w:name w:val="Plain Table 1"/>
    <w:basedOn w:val="TableNormal"/>
    <w:uiPriority w:val="41"/>
    <w:rsid w:val="004E43E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QChar">
    <w:name w:val="EQ Char"/>
    <w:basedOn w:val="DefaultParagraphFont"/>
    <w:link w:val="EQ"/>
    <w:qFormat/>
    <w:locked/>
    <w:rsid w:val="004E05DB"/>
    <w:rPr>
      <w:rFonts w:ascii="Times New Roman" w:hAnsi="Times New Roman"/>
      <w:noProof/>
      <w:lang w:val="en-GB" w:eastAsia="en-US"/>
    </w:rPr>
  </w:style>
  <w:style w:type="character" w:customStyle="1" w:styleId="Heading2Char1">
    <w:name w:val="Heading 2 Char1"/>
    <w:aliases w:val="DO NOT USE_h2 Char,h2 Char1,h21 Char,H2 Char1,Head2A Char,2 Char,UNDERRUBRIK 1-2 Char,Heading 2 Char Char,H2 Char Char,h2 Char Char,Header 2 Char,Header2 Char,22 Char,heading2 Char,2nd level Char,H21 Char,H22 Char,H23 Char,H24 Char"/>
    <w:basedOn w:val="DefaultParagraphFont"/>
    <w:qFormat/>
    <w:rsid w:val="004E05DB"/>
    <w:rPr>
      <w:rFonts w:ascii="Arial" w:eastAsia="SimSun" w:hAnsi="Arial" w:cs="Times New Roman"/>
      <w:kern w:val="0"/>
      <w:sz w:val="32"/>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1568">
      <w:bodyDiv w:val="1"/>
      <w:marLeft w:val="0"/>
      <w:marRight w:val="0"/>
      <w:marTop w:val="0"/>
      <w:marBottom w:val="0"/>
      <w:divBdr>
        <w:top w:val="none" w:sz="0" w:space="0" w:color="auto"/>
        <w:left w:val="none" w:sz="0" w:space="0" w:color="auto"/>
        <w:bottom w:val="none" w:sz="0" w:space="0" w:color="auto"/>
        <w:right w:val="none" w:sz="0" w:space="0" w:color="auto"/>
      </w:divBdr>
    </w:div>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29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987846">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26257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E887CE1A-5D9B-4E75-8518-D2D7B62883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FF71AA3-F19E-43DD-9F2F-28E893305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191</TotalTime>
  <Pages>6</Pages>
  <Words>2217</Words>
  <Characters>12642</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14830</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Afshin Haghighat</cp:lastModifiedBy>
  <cp:revision>46</cp:revision>
  <cp:lastPrinted>2011-11-09T07:49:00Z</cp:lastPrinted>
  <dcterms:created xsi:type="dcterms:W3CDTF">2023-05-08T18:34:00Z</dcterms:created>
  <dcterms:modified xsi:type="dcterms:W3CDTF">2023-05-12T21:05:00Z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ies>
</file>